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b97fc" w14:textId="2bb97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"Есеп жүргізудің және мемлекеттік кірістер органына есептілікті ұсынудың кейбір мәселелері туралы" Қазақстан Республикасы Премьер-Министрінің Бірінші орынбасары – Қазақстан Республикасы Қаржы министрінің 2020 жылғы 10 сәуірдегі № 374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19 шілдедегі № 470 бұйрығы. Қазақстан Республикасының Әділет министрлігінде 2024 жылғы 22 шілдеде № 34773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"Есеп жүргізудің және мемлекеттік кірістер органына есептілікті ұсынудың кейбір мәселелері туралы" Қазақстан Республикасы Премьер-Министрінің Бірінші орынбасары – Қазақстан Республикасы Қаржы министрінің 2020 жылғы 10 сәуірдегі № 374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20380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38-бабы </w:t>
      </w:r>
      <w:r>
        <w:rPr>
          <w:rFonts w:ascii="Times New Roman"/>
          <w:b w:val="false"/>
          <w:i w:val="false"/>
          <w:color w:val="000000"/>
          <w:sz w:val="28"/>
        </w:rPr>
        <w:t>2-тармағына</w:t>
      </w:r>
      <w:r>
        <w:rPr>
          <w:rFonts w:ascii="Times New Roman"/>
          <w:b w:val="false"/>
          <w:i w:val="false"/>
          <w:color w:val="000000"/>
          <w:sz w:val="28"/>
        </w:rPr>
        <w:t xml:space="preserve">, 167-бабы </w:t>
      </w:r>
      <w:r>
        <w:rPr>
          <w:rFonts w:ascii="Times New Roman"/>
          <w:b w:val="false"/>
          <w:i w:val="false"/>
          <w:color w:val="000000"/>
          <w:sz w:val="28"/>
        </w:rPr>
        <w:t>5) тармақшасына</w:t>
      </w:r>
      <w:r>
        <w:rPr>
          <w:rFonts w:ascii="Times New Roman"/>
          <w:b w:val="false"/>
          <w:i w:val="false"/>
          <w:color w:val="000000"/>
          <w:sz w:val="28"/>
        </w:rPr>
        <w:t xml:space="preserve">, 431-бабы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2-тармағына</w:t>
      </w:r>
      <w:r>
        <w:rPr>
          <w:rFonts w:ascii="Times New Roman"/>
          <w:b w:val="false"/>
          <w:i w:val="false"/>
          <w:color w:val="000000"/>
          <w:sz w:val="28"/>
        </w:rPr>
        <w:t xml:space="preserve">, 494-бабы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500-бабы </w:t>
      </w:r>
      <w:r>
        <w:rPr>
          <w:rFonts w:ascii="Times New Roman"/>
          <w:b w:val="false"/>
          <w:i w:val="false"/>
          <w:color w:val="000000"/>
          <w:sz w:val="28"/>
        </w:rPr>
        <w:t>3) тармақшасына</w:t>
      </w:r>
      <w:r>
        <w:rPr>
          <w:rFonts w:ascii="Times New Roman"/>
          <w:b w:val="false"/>
          <w:i w:val="false"/>
          <w:color w:val="000000"/>
          <w:sz w:val="28"/>
        </w:rPr>
        <w:t xml:space="preserve">, 507-бабы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514-бабы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521-бабы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528-бабы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541-бабы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кірістер органына есептілікті ұсыну қағидалары мен мерзімдері, тауарлар мен (немесе) көлік құралдардың есебін жүргізу тәртібі, есептілікті ұсыну тәсілі, электрондық құжат түрінде ұсынылатын есептердің құрылымы мен форматы, оларды толтыру тәртібі;";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Есептілікті ұсыну қағидалары мен мерзімдері, тауарлар мен көлік құралдардың есебін жүргізу, есептілікті ұсыну тәсілі, электрондық құжат түрінде ұсынылатын есептердің құрылымы мен форматы, оларды толтыру </w:t>
      </w:r>
      <w:r>
        <w:rPr>
          <w:rFonts w:ascii="Times New Roman"/>
          <w:b w:val="false"/>
          <w:i w:val="false"/>
          <w:color w:val="000000"/>
          <w:sz w:val="28"/>
        </w:rPr>
        <w:t>тәртібінде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"Мемлекеттік кірістер органына есептілікті ұсыну қағидалары мен мерзімдері, тауарлар мен (немесе) көлік құралдардың есебін жүргізу тәртібі, есептілікті ұсыну тәсілі, электрондық құжат түрінде ұсынылатын есептердің құрылымы мен форматы, оларды толтыру тәртібі";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Мемлекеттік кірістер органына есептілікті ұсыну қағидалары мен мерзімдері, тауарлар мен (немесе) көлік құралдардың есебін жүргізу тәртібі, есептілікті ұсыну тәсілі, электрондық құжат түрінде ұсынылатын есептердің құрылымы мен форматы, оларды толтыру тәртібі (бұдан әрі – Қағидалар) "Қазақстан Республикасындағы кедендік реттеу туралы" Қазақстан Республикасы Кодексінің 38-бабы </w:t>
      </w:r>
      <w:r>
        <w:rPr>
          <w:rFonts w:ascii="Times New Roman"/>
          <w:b w:val="false"/>
          <w:i w:val="false"/>
          <w:color w:val="000000"/>
          <w:sz w:val="28"/>
        </w:rPr>
        <w:t>2-тармағына</w:t>
      </w:r>
      <w:r>
        <w:rPr>
          <w:rFonts w:ascii="Times New Roman"/>
          <w:b w:val="false"/>
          <w:i w:val="false"/>
          <w:color w:val="000000"/>
          <w:sz w:val="28"/>
        </w:rPr>
        <w:t xml:space="preserve">, 167-бабы </w:t>
      </w:r>
      <w:r>
        <w:rPr>
          <w:rFonts w:ascii="Times New Roman"/>
          <w:b w:val="false"/>
          <w:i w:val="false"/>
          <w:color w:val="000000"/>
          <w:sz w:val="28"/>
        </w:rPr>
        <w:t>5) тармақшасына</w:t>
      </w:r>
      <w:r>
        <w:rPr>
          <w:rFonts w:ascii="Times New Roman"/>
          <w:b w:val="false"/>
          <w:i w:val="false"/>
          <w:color w:val="000000"/>
          <w:sz w:val="28"/>
        </w:rPr>
        <w:t xml:space="preserve">, 431-бабы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2-тармағына</w:t>
      </w:r>
      <w:r>
        <w:rPr>
          <w:rFonts w:ascii="Times New Roman"/>
          <w:b w:val="false"/>
          <w:i w:val="false"/>
          <w:color w:val="000000"/>
          <w:sz w:val="28"/>
        </w:rPr>
        <w:t xml:space="preserve">, 494-бабы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500-бабы </w:t>
      </w:r>
      <w:r>
        <w:rPr>
          <w:rFonts w:ascii="Times New Roman"/>
          <w:b w:val="false"/>
          <w:i w:val="false"/>
          <w:color w:val="000000"/>
          <w:sz w:val="28"/>
        </w:rPr>
        <w:t>3) тармақшасына</w:t>
      </w:r>
      <w:r>
        <w:rPr>
          <w:rFonts w:ascii="Times New Roman"/>
          <w:b w:val="false"/>
          <w:i w:val="false"/>
          <w:color w:val="000000"/>
          <w:sz w:val="28"/>
        </w:rPr>
        <w:t xml:space="preserve">, 507-бабы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514-бабы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521-бабы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528-бабы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541-бабы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әзірленді және кедендік бақылаудағы тауарларды және (немесе) көлік құралдарын және олармен жасалатын кедендік операцияларды есепке алуды жүргізу тәртібін, еркін қойма кедендік рәсімімен орналастырылған шетелдік тауарларға, сондай-ақ Еуразиялық экономикалық одақтың тауарларына иелік ететін және (немесе) оларды пайдаланатын тұлғалар, кеден ісі саласындағы қызметті жүзеге асыратын тұлғалар мемлекеттік кірістер органдарына, оның ішінде мемлекеттік кірістер органдарының талабы бойынша сақталатын, тасымалданатын, өткізілетін, қайта өңделетін және (немесе) пайдаланылатын тауарлар туралы, сондай-ақ жасалған кедендік операциялар туралы есептілік ұсыну мерзімін, сондай-ақ есептілікті ұсыну тәсілі, электрондық құжат түрінде ұсынылатын есептердің құрылымы мен форматы, оларды толтыру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Кеден ісі саласында қызметті жүзеге асыратын тұлғалар, уәкілетті экономикалық операторлар, шетелдік тауарларды, сондай-ақ еркін қойма кедендік рәсімімен орналастырылған Еуразиялық экономикалық одақтың тауарларын иеленетін және (немесе) пайдаланатын тұлғалар есептілікті мемлекеттік кірістер органдарына осы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нысан бойынша Exel форматындағы электронды құжат түрінде ұсынады.</w:t>
      </w:r>
    </w:p>
    <w:bookmarkStart w:name="z13" w:id="2"/>
    <w:p>
      <w:pPr>
        <w:spacing w:after="0"/>
        <w:ind w:left="0"/>
        <w:jc w:val="both"/>
      </w:pPr>
      <w:r>
        <w:rPr>
          <w:rFonts w:ascii="Times New Roman"/>
          <w:b w:val="false"/>
          <w:i w:val="false"/>
          <w:color w:val="000000"/>
          <w:sz w:val="28"/>
        </w:rPr>
        <w:t>
      3. Кеден ісі саласында қызметті жүзеге асыратын тұлғалар, уәкілетті экономикалық операторлар, шетелдік тауарларды, сондай-ақ еркін қойма кедендік рәсімімен орналастырылған Еуразиялық экономикалық одақтың тауарларын иеленетін және (немесе) пайдаланатын тұлғалар ресімдейтін тауарлар мен көлік құралдары Exel форматындағы электронды құжат түрінде есепке алынуға жатады.";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5" w:id="3"/>
    <w:p>
      <w:pPr>
        <w:spacing w:after="0"/>
        <w:ind w:left="0"/>
        <w:jc w:val="both"/>
      </w:pPr>
      <w:r>
        <w:rPr>
          <w:rFonts w:ascii="Times New Roman"/>
          <w:b w:val="false"/>
          <w:i w:val="false"/>
          <w:color w:val="000000"/>
          <w:sz w:val="28"/>
        </w:rPr>
        <w:t>
      "5. Кеден ісі саласында қызметті жүзеге асыратын тұлғалар, уәкілетті экономикалық операторлар, шетелдік тауарларды, сондай-ақ еркін кеден аймағы кедендік рәсімімен және еркін қойма кедендік рәсімімен орналастырылған Еуразиялық экономикалық одақтың тауарларын иеленетін және (немесе) пайдаланатын тұлғалар есептерін мемлекеттік кірістер органдарының ақпараттық жүйелері арқылы ұсынады.";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17" w:id="4"/>
    <w:p>
      <w:pPr>
        <w:spacing w:after="0"/>
        <w:ind w:left="0"/>
        <w:jc w:val="both"/>
      </w:pPr>
      <w:r>
        <w:rPr>
          <w:rFonts w:ascii="Times New Roman"/>
          <w:b w:val="false"/>
          <w:i w:val="false"/>
          <w:color w:val="000000"/>
          <w:sz w:val="28"/>
        </w:rPr>
        <w:t>
      "8-тарау. Сақталатын, тасымалданатын, өткізілетін, қайта өңделетін және (немесе) пайдаланылатын тауарлар туралы, сондай-ақ жасалған кедендік операциялар туралы есептілік мемлекеттік кірістер органына талап бойынша ұсынылатын жағдайлар";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1-қосымшада</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органына</w:t>
            </w:r>
            <w:r>
              <w:br/>
            </w:r>
            <w:r>
              <w:rPr>
                <w:rFonts w:ascii="Times New Roman"/>
                <w:b w:val="false"/>
                <w:i w:val="false"/>
                <w:color w:val="000000"/>
                <w:sz w:val="20"/>
              </w:rPr>
              <w:t xml:space="preserve">есептілікті ұсыну қағидалары </w:t>
            </w:r>
            <w:r>
              <w:br/>
            </w:r>
            <w:r>
              <w:rPr>
                <w:rFonts w:ascii="Times New Roman"/>
                <w:b w:val="false"/>
                <w:i w:val="false"/>
                <w:color w:val="000000"/>
                <w:sz w:val="20"/>
              </w:rPr>
              <w:t xml:space="preserve">мен мерзімдері, тауарлар мен </w:t>
            </w:r>
            <w:r>
              <w:br/>
            </w:r>
            <w:r>
              <w:rPr>
                <w:rFonts w:ascii="Times New Roman"/>
                <w:b w:val="false"/>
                <w:i w:val="false"/>
                <w:color w:val="000000"/>
                <w:sz w:val="20"/>
              </w:rPr>
              <w:t xml:space="preserve">(немесе) көлік құралдардың </w:t>
            </w:r>
            <w:r>
              <w:br/>
            </w:r>
            <w:r>
              <w:rPr>
                <w:rFonts w:ascii="Times New Roman"/>
                <w:b w:val="false"/>
                <w:i w:val="false"/>
                <w:color w:val="000000"/>
                <w:sz w:val="20"/>
              </w:rPr>
              <w:t xml:space="preserve">есебін жүргізу тәртібі, </w:t>
            </w:r>
            <w:r>
              <w:br/>
            </w:r>
            <w:r>
              <w:rPr>
                <w:rFonts w:ascii="Times New Roman"/>
                <w:b w:val="false"/>
                <w:i w:val="false"/>
                <w:color w:val="000000"/>
                <w:sz w:val="20"/>
              </w:rPr>
              <w:t xml:space="preserve">есептілікті ұсыну тәсілі, </w:t>
            </w:r>
            <w:r>
              <w:br/>
            </w:r>
            <w:r>
              <w:rPr>
                <w:rFonts w:ascii="Times New Roman"/>
                <w:b w:val="false"/>
                <w:i w:val="false"/>
                <w:color w:val="000000"/>
                <w:sz w:val="20"/>
              </w:rPr>
              <w:t xml:space="preserve">электрондық құжат түрінде </w:t>
            </w:r>
            <w:r>
              <w:br/>
            </w:r>
            <w:r>
              <w:rPr>
                <w:rFonts w:ascii="Times New Roman"/>
                <w:b w:val="false"/>
                <w:i w:val="false"/>
                <w:color w:val="000000"/>
                <w:sz w:val="20"/>
              </w:rPr>
              <w:t>ұсынылатын есептердің</w:t>
            </w:r>
            <w:r>
              <w:br/>
            </w:r>
            <w:r>
              <w:rPr>
                <w:rFonts w:ascii="Times New Roman"/>
                <w:b w:val="false"/>
                <w:i w:val="false"/>
                <w:color w:val="000000"/>
                <w:sz w:val="20"/>
              </w:rPr>
              <w:t>құрылымы мен форматы,</w:t>
            </w:r>
            <w:r>
              <w:br/>
            </w:r>
            <w:r>
              <w:rPr>
                <w:rFonts w:ascii="Times New Roman"/>
                <w:b w:val="false"/>
                <w:i w:val="false"/>
                <w:color w:val="000000"/>
                <w:sz w:val="20"/>
              </w:rPr>
              <w:t>оларды толтыру тәртібіне</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органына</w:t>
            </w:r>
            <w:r>
              <w:br/>
            </w:r>
            <w:r>
              <w:rPr>
                <w:rFonts w:ascii="Times New Roman"/>
                <w:b w:val="false"/>
                <w:i w:val="false"/>
                <w:color w:val="000000"/>
                <w:sz w:val="20"/>
              </w:rPr>
              <w:t xml:space="preserve">есептілікті ұсыну қағидалары </w:t>
            </w:r>
            <w:r>
              <w:br/>
            </w:r>
            <w:r>
              <w:rPr>
                <w:rFonts w:ascii="Times New Roman"/>
                <w:b w:val="false"/>
                <w:i w:val="false"/>
                <w:color w:val="000000"/>
                <w:sz w:val="20"/>
              </w:rPr>
              <w:t xml:space="preserve">мен мерзімдері, тауарлар мен </w:t>
            </w:r>
            <w:r>
              <w:br/>
            </w:r>
            <w:r>
              <w:rPr>
                <w:rFonts w:ascii="Times New Roman"/>
                <w:b w:val="false"/>
                <w:i w:val="false"/>
                <w:color w:val="000000"/>
                <w:sz w:val="20"/>
              </w:rPr>
              <w:t xml:space="preserve">(немесе) көлік құралдардың </w:t>
            </w:r>
            <w:r>
              <w:br/>
            </w:r>
            <w:r>
              <w:rPr>
                <w:rFonts w:ascii="Times New Roman"/>
                <w:b w:val="false"/>
                <w:i w:val="false"/>
                <w:color w:val="000000"/>
                <w:sz w:val="20"/>
              </w:rPr>
              <w:t xml:space="preserve">есебін жүргізу тәртібі, </w:t>
            </w:r>
            <w:r>
              <w:br/>
            </w:r>
            <w:r>
              <w:rPr>
                <w:rFonts w:ascii="Times New Roman"/>
                <w:b w:val="false"/>
                <w:i w:val="false"/>
                <w:color w:val="000000"/>
                <w:sz w:val="20"/>
              </w:rPr>
              <w:t xml:space="preserve">есептілікті ұсыну тәсілі, </w:t>
            </w:r>
            <w:r>
              <w:br/>
            </w:r>
            <w:r>
              <w:rPr>
                <w:rFonts w:ascii="Times New Roman"/>
                <w:b w:val="false"/>
                <w:i w:val="false"/>
                <w:color w:val="000000"/>
                <w:sz w:val="20"/>
              </w:rPr>
              <w:t xml:space="preserve">электрондық құжат түрінде </w:t>
            </w:r>
            <w:r>
              <w:br/>
            </w:r>
            <w:r>
              <w:rPr>
                <w:rFonts w:ascii="Times New Roman"/>
                <w:b w:val="false"/>
                <w:i w:val="false"/>
                <w:color w:val="000000"/>
                <w:sz w:val="20"/>
              </w:rPr>
              <w:t>ұсынылатын есептердің</w:t>
            </w:r>
            <w:r>
              <w:br/>
            </w:r>
            <w:r>
              <w:rPr>
                <w:rFonts w:ascii="Times New Roman"/>
                <w:b w:val="false"/>
                <w:i w:val="false"/>
                <w:color w:val="000000"/>
                <w:sz w:val="20"/>
              </w:rPr>
              <w:t>құрылымы мен форматы,</w:t>
            </w:r>
            <w:r>
              <w:br/>
            </w:r>
            <w:r>
              <w:rPr>
                <w:rFonts w:ascii="Times New Roman"/>
                <w:b w:val="false"/>
                <w:i w:val="false"/>
                <w:color w:val="000000"/>
                <w:sz w:val="20"/>
              </w:rPr>
              <w:t>оларды толтыру тәртібіне</w:t>
            </w:r>
            <w:r>
              <w:br/>
            </w:r>
            <w:r>
              <w:rPr>
                <w:rFonts w:ascii="Times New Roman"/>
                <w:b w:val="false"/>
                <w:i w:val="false"/>
                <w:color w:val="000000"/>
                <w:sz w:val="20"/>
              </w:rPr>
              <w:t xml:space="preserve"> 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3-қосымшада</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органына</w:t>
            </w:r>
            <w:r>
              <w:br/>
            </w:r>
            <w:r>
              <w:rPr>
                <w:rFonts w:ascii="Times New Roman"/>
                <w:b w:val="false"/>
                <w:i w:val="false"/>
                <w:color w:val="000000"/>
                <w:sz w:val="20"/>
              </w:rPr>
              <w:t xml:space="preserve">есептілікті ұсыну қағидалары </w:t>
            </w:r>
            <w:r>
              <w:br/>
            </w:r>
            <w:r>
              <w:rPr>
                <w:rFonts w:ascii="Times New Roman"/>
                <w:b w:val="false"/>
                <w:i w:val="false"/>
                <w:color w:val="000000"/>
                <w:sz w:val="20"/>
              </w:rPr>
              <w:t xml:space="preserve">мен мерзімдері, тауарлар мен </w:t>
            </w:r>
            <w:r>
              <w:br/>
            </w:r>
            <w:r>
              <w:rPr>
                <w:rFonts w:ascii="Times New Roman"/>
                <w:b w:val="false"/>
                <w:i w:val="false"/>
                <w:color w:val="000000"/>
                <w:sz w:val="20"/>
              </w:rPr>
              <w:t xml:space="preserve">(немесе) көлік құралдардың </w:t>
            </w:r>
            <w:r>
              <w:br/>
            </w:r>
            <w:r>
              <w:rPr>
                <w:rFonts w:ascii="Times New Roman"/>
                <w:b w:val="false"/>
                <w:i w:val="false"/>
                <w:color w:val="000000"/>
                <w:sz w:val="20"/>
              </w:rPr>
              <w:t xml:space="preserve">есебін жүргізу тәртібі, </w:t>
            </w:r>
            <w:r>
              <w:br/>
            </w:r>
            <w:r>
              <w:rPr>
                <w:rFonts w:ascii="Times New Roman"/>
                <w:b w:val="false"/>
                <w:i w:val="false"/>
                <w:color w:val="000000"/>
                <w:sz w:val="20"/>
              </w:rPr>
              <w:t xml:space="preserve">есептілікті ұсыну тәсілі, </w:t>
            </w:r>
            <w:r>
              <w:br/>
            </w:r>
            <w:r>
              <w:rPr>
                <w:rFonts w:ascii="Times New Roman"/>
                <w:b w:val="false"/>
                <w:i w:val="false"/>
                <w:color w:val="000000"/>
                <w:sz w:val="20"/>
              </w:rPr>
              <w:t xml:space="preserve">электрондық құжат түрінде </w:t>
            </w:r>
            <w:r>
              <w:br/>
            </w:r>
            <w:r>
              <w:rPr>
                <w:rFonts w:ascii="Times New Roman"/>
                <w:b w:val="false"/>
                <w:i w:val="false"/>
                <w:color w:val="000000"/>
                <w:sz w:val="20"/>
              </w:rPr>
              <w:t>ұсынылатын есептердің</w:t>
            </w:r>
            <w:r>
              <w:br/>
            </w:r>
            <w:r>
              <w:rPr>
                <w:rFonts w:ascii="Times New Roman"/>
                <w:b w:val="false"/>
                <w:i w:val="false"/>
                <w:color w:val="000000"/>
                <w:sz w:val="20"/>
              </w:rPr>
              <w:t>құрылымы мен форматы,</w:t>
            </w:r>
            <w:r>
              <w:br/>
            </w:r>
            <w:r>
              <w:rPr>
                <w:rFonts w:ascii="Times New Roman"/>
                <w:b w:val="false"/>
                <w:i w:val="false"/>
                <w:color w:val="000000"/>
                <w:sz w:val="20"/>
              </w:rPr>
              <w:t>оларды толтыру тәртібіне</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4-қосымшада</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органына</w:t>
            </w:r>
            <w:r>
              <w:br/>
            </w:r>
            <w:r>
              <w:rPr>
                <w:rFonts w:ascii="Times New Roman"/>
                <w:b w:val="false"/>
                <w:i w:val="false"/>
                <w:color w:val="000000"/>
                <w:sz w:val="20"/>
              </w:rPr>
              <w:t xml:space="preserve">есептілікті ұсыну қағидалары </w:t>
            </w:r>
            <w:r>
              <w:br/>
            </w:r>
            <w:r>
              <w:rPr>
                <w:rFonts w:ascii="Times New Roman"/>
                <w:b w:val="false"/>
                <w:i w:val="false"/>
                <w:color w:val="000000"/>
                <w:sz w:val="20"/>
              </w:rPr>
              <w:t xml:space="preserve">мен мерзімдері, тауарлар мен </w:t>
            </w:r>
            <w:r>
              <w:br/>
            </w:r>
            <w:r>
              <w:rPr>
                <w:rFonts w:ascii="Times New Roman"/>
                <w:b w:val="false"/>
                <w:i w:val="false"/>
                <w:color w:val="000000"/>
                <w:sz w:val="20"/>
              </w:rPr>
              <w:t xml:space="preserve">(немесе) көлік құралдардың </w:t>
            </w:r>
            <w:r>
              <w:br/>
            </w:r>
            <w:r>
              <w:rPr>
                <w:rFonts w:ascii="Times New Roman"/>
                <w:b w:val="false"/>
                <w:i w:val="false"/>
                <w:color w:val="000000"/>
                <w:sz w:val="20"/>
              </w:rPr>
              <w:t xml:space="preserve">есебін жүргізу тәртібі, </w:t>
            </w:r>
            <w:r>
              <w:br/>
            </w:r>
            <w:r>
              <w:rPr>
                <w:rFonts w:ascii="Times New Roman"/>
                <w:b w:val="false"/>
                <w:i w:val="false"/>
                <w:color w:val="000000"/>
                <w:sz w:val="20"/>
              </w:rPr>
              <w:t xml:space="preserve">есептілікті ұсыну тәсілі, </w:t>
            </w:r>
            <w:r>
              <w:br/>
            </w:r>
            <w:r>
              <w:rPr>
                <w:rFonts w:ascii="Times New Roman"/>
                <w:b w:val="false"/>
                <w:i w:val="false"/>
                <w:color w:val="000000"/>
                <w:sz w:val="20"/>
              </w:rPr>
              <w:t xml:space="preserve">электрондық құжат түрінде </w:t>
            </w:r>
            <w:r>
              <w:br/>
            </w:r>
            <w:r>
              <w:rPr>
                <w:rFonts w:ascii="Times New Roman"/>
                <w:b w:val="false"/>
                <w:i w:val="false"/>
                <w:color w:val="000000"/>
                <w:sz w:val="20"/>
              </w:rPr>
              <w:t>ұсынылатын есептердің</w:t>
            </w:r>
            <w:r>
              <w:br/>
            </w:r>
            <w:r>
              <w:rPr>
                <w:rFonts w:ascii="Times New Roman"/>
                <w:b w:val="false"/>
                <w:i w:val="false"/>
                <w:color w:val="000000"/>
                <w:sz w:val="20"/>
              </w:rPr>
              <w:t>құрылымы мен форматы,</w:t>
            </w:r>
            <w:r>
              <w:br/>
            </w:r>
            <w:r>
              <w:rPr>
                <w:rFonts w:ascii="Times New Roman"/>
                <w:b w:val="false"/>
                <w:i w:val="false"/>
                <w:color w:val="000000"/>
                <w:sz w:val="20"/>
              </w:rPr>
              <w:t>оларды толтыру тәртібіне</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5-қосымшада</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органына</w:t>
            </w:r>
            <w:r>
              <w:br/>
            </w:r>
            <w:r>
              <w:rPr>
                <w:rFonts w:ascii="Times New Roman"/>
                <w:b w:val="false"/>
                <w:i w:val="false"/>
                <w:color w:val="000000"/>
                <w:sz w:val="20"/>
              </w:rPr>
              <w:t xml:space="preserve">есептілікті ұсыну қағидалары </w:t>
            </w:r>
            <w:r>
              <w:br/>
            </w:r>
            <w:r>
              <w:rPr>
                <w:rFonts w:ascii="Times New Roman"/>
                <w:b w:val="false"/>
                <w:i w:val="false"/>
                <w:color w:val="000000"/>
                <w:sz w:val="20"/>
              </w:rPr>
              <w:t xml:space="preserve">мен мерзімдері, тауарлар мен </w:t>
            </w:r>
            <w:r>
              <w:br/>
            </w:r>
            <w:r>
              <w:rPr>
                <w:rFonts w:ascii="Times New Roman"/>
                <w:b w:val="false"/>
                <w:i w:val="false"/>
                <w:color w:val="000000"/>
                <w:sz w:val="20"/>
              </w:rPr>
              <w:t xml:space="preserve">(немесе) көлік құралдардың </w:t>
            </w:r>
            <w:r>
              <w:br/>
            </w:r>
            <w:r>
              <w:rPr>
                <w:rFonts w:ascii="Times New Roman"/>
                <w:b w:val="false"/>
                <w:i w:val="false"/>
                <w:color w:val="000000"/>
                <w:sz w:val="20"/>
              </w:rPr>
              <w:t xml:space="preserve">есебін жүргізу тәртібі, </w:t>
            </w:r>
            <w:r>
              <w:br/>
            </w:r>
            <w:r>
              <w:rPr>
                <w:rFonts w:ascii="Times New Roman"/>
                <w:b w:val="false"/>
                <w:i w:val="false"/>
                <w:color w:val="000000"/>
                <w:sz w:val="20"/>
              </w:rPr>
              <w:t xml:space="preserve">есептілікті ұсыну тәсілі, </w:t>
            </w:r>
            <w:r>
              <w:br/>
            </w:r>
            <w:r>
              <w:rPr>
                <w:rFonts w:ascii="Times New Roman"/>
                <w:b w:val="false"/>
                <w:i w:val="false"/>
                <w:color w:val="000000"/>
                <w:sz w:val="20"/>
              </w:rPr>
              <w:t xml:space="preserve">электрондық құжат түрінде </w:t>
            </w:r>
            <w:r>
              <w:br/>
            </w:r>
            <w:r>
              <w:rPr>
                <w:rFonts w:ascii="Times New Roman"/>
                <w:b w:val="false"/>
                <w:i w:val="false"/>
                <w:color w:val="000000"/>
                <w:sz w:val="20"/>
              </w:rPr>
              <w:t>ұсынылатын есептердің</w:t>
            </w:r>
            <w:r>
              <w:br/>
            </w:r>
            <w:r>
              <w:rPr>
                <w:rFonts w:ascii="Times New Roman"/>
                <w:b w:val="false"/>
                <w:i w:val="false"/>
                <w:color w:val="000000"/>
                <w:sz w:val="20"/>
              </w:rPr>
              <w:t>құрылымы мен форматы,</w:t>
            </w:r>
            <w:r>
              <w:br/>
            </w:r>
            <w:r>
              <w:rPr>
                <w:rFonts w:ascii="Times New Roman"/>
                <w:b w:val="false"/>
                <w:i w:val="false"/>
                <w:color w:val="000000"/>
                <w:sz w:val="20"/>
              </w:rPr>
              <w:t>оларды толтыру тәртібіне</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6-қосымшада</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органына</w:t>
            </w:r>
            <w:r>
              <w:br/>
            </w:r>
            <w:r>
              <w:rPr>
                <w:rFonts w:ascii="Times New Roman"/>
                <w:b w:val="false"/>
                <w:i w:val="false"/>
                <w:color w:val="000000"/>
                <w:sz w:val="20"/>
              </w:rPr>
              <w:t xml:space="preserve">есептілікті ұсыну қағидалары </w:t>
            </w:r>
            <w:r>
              <w:br/>
            </w:r>
            <w:r>
              <w:rPr>
                <w:rFonts w:ascii="Times New Roman"/>
                <w:b w:val="false"/>
                <w:i w:val="false"/>
                <w:color w:val="000000"/>
                <w:sz w:val="20"/>
              </w:rPr>
              <w:t xml:space="preserve">мен мерзімдері, тауарлар мен </w:t>
            </w:r>
            <w:r>
              <w:br/>
            </w:r>
            <w:r>
              <w:rPr>
                <w:rFonts w:ascii="Times New Roman"/>
                <w:b w:val="false"/>
                <w:i w:val="false"/>
                <w:color w:val="000000"/>
                <w:sz w:val="20"/>
              </w:rPr>
              <w:t xml:space="preserve">(немесе) көлік құралдардың </w:t>
            </w:r>
            <w:r>
              <w:br/>
            </w:r>
            <w:r>
              <w:rPr>
                <w:rFonts w:ascii="Times New Roman"/>
                <w:b w:val="false"/>
                <w:i w:val="false"/>
                <w:color w:val="000000"/>
                <w:sz w:val="20"/>
              </w:rPr>
              <w:t xml:space="preserve">есебін жүргізу тәртібі, </w:t>
            </w:r>
            <w:r>
              <w:br/>
            </w:r>
            <w:r>
              <w:rPr>
                <w:rFonts w:ascii="Times New Roman"/>
                <w:b w:val="false"/>
                <w:i w:val="false"/>
                <w:color w:val="000000"/>
                <w:sz w:val="20"/>
              </w:rPr>
              <w:t xml:space="preserve">есептілікті ұсыну тәсілі, </w:t>
            </w:r>
            <w:r>
              <w:br/>
            </w:r>
            <w:r>
              <w:rPr>
                <w:rFonts w:ascii="Times New Roman"/>
                <w:b w:val="false"/>
                <w:i w:val="false"/>
                <w:color w:val="000000"/>
                <w:sz w:val="20"/>
              </w:rPr>
              <w:t xml:space="preserve">электрондық құжат түрінде </w:t>
            </w:r>
            <w:r>
              <w:br/>
            </w:r>
            <w:r>
              <w:rPr>
                <w:rFonts w:ascii="Times New Roman"/>
                <w:b w:val="false"/>
                <w:i w:val="false"/>
                <w:color w:val="000000"/>
                <w:sz w:val="20"/>
              </w:rPr>
              <w:t>ұсынылатын есептердің</w:t>
            </w:r>
            <w:r>
              <w:br/>
            </w:r>
            <w:r>
              <w:rPr>
                <w:rFonts w:ascii="Times New Roman"/>
                <w:b w:val="false"/>
                <w:i w:val="false"/>
                <w:color w:val="000000"/>
                <w:sz w:val="20"/>
              </w:rPr>
              <w:t>құрылымы мен форматы,</w:t>
            </w:r>
            <w:r>
              <w:br/>
            </w:r>
            <w:r>
              <w:rPr>
                <w:rFonts w:ascii="Times New Roman"/>
                <w:b w:val="false"/>
                <w:i w:val="false"/>
                <w:color w:val="000000"/>
                <w:sz w:val="20"/>
              </w:rPr>
              <w:t>оларды толтыру тәртібіне</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7-қосымшада</w:t>
      </w:r>
      <w:r>
        <w:rPr>
          <w:rFonts w:ascii="Times New Roman"/>
          <w:b w:val="false"/>
          <w:i w:val="false"/>
          <w:color w:val="000000"/>
          <w:sz w:val="28"/>
        </w:rPr>
        <w:t xml:space="preserve"> жоғарғы оң жақ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кірістер органына</w:t>
            </w:r>
            <w:r>
              <w:br/>
            </w:r>
            <w:r>
              <w:rPr>
                <w:rFonts w:ascii="Times New Roman"/>
                <w:b w:val="false"/>
                <w:i w:val="false"/>
                <w:color w:val="000000"/>
                <w:sz w:val="20"/>
              </w:rPr>
              <w:t xml:space="preserve">есептілікті ұсыну қағидалары </w:t>
            </w:r>
            <w:r>
              <w:br/>
            </w:r>
            <w:r>
              <w:rPr>
                <w:rFonts w:ascii="Times New Roman"/>
                <w:b w:val="false"/>
                <w:i w:val="false"/>
                <w:color w:val="000000"/>
                <w:sz w:val="20"/>
              </w:rPr>
              <w:t xml:space="preserve">мен мерзімдері, тауарлар мен </w:t>
            </w:r>
            <w:r>
              <w:br/>
            </w:r>
            <w:r>
              <w:rPr>
                <w:rFonts w:ascii="Times New Roman"/>
                <w:b w:val="false"/>
                <w:i w:val="false"/>
                <w:color w:val="000000"/>
                <w:sz w:val="20"/>
              </w:rPr>
              <w:t xml:space="preserve">(немесе) көлік құралдардың </w:t>
            </w:r>
            <w:r>
              <w:br/>
            </w:r>
            <w:r>
              <w:rPr>
                <w:rFonts w:ascii="Times New Roman"/>
                <w:b w:val="false"/>
                <w:i w:val="false"/>
                <w:color w:val="000000"/>
                <w:sz w:val="20"/>
              </w:rPr>
              <w:t xml:space="preserve">есебін жүргізу тәртібі, </w:t>
            </w:r>
            <w:r>
              <w:br/>
            </w:r>
            <w:r>
              <w:rPr>
                <w:rFonts w:ascii="Times New Roman"/>
                <w:b w:val="false"/>
                <w:i w:val="false"/>
                <w:color w:val="000000"/>
                <w:sz w:val="20"/>
              </w:rPr>
              <w:t xml:space="preserve">есептілікті ұсыну тәсілі, </w:t>
            </w:r>
            <w:r>
              <w:br/>
            </w:r>
            <w:r>
              <w:rPr>
                <w:rFonts w:ascii="Times New Roman"/>
                <w:b w:val="false"/>
                <w:i w:val="false"/>
                <w:color w:val="000000"/>
                <w:sz w:val="20"/>
              </w:rPr>
              <w:t xml:space="preserve">электрондық құжат түрінде </w:t>
            </w:r>
            <w:r>
              <w:br/>
            </w:r>
            <w:r>
              <w:rPr>
                <w:rFonts w:ascii="Times New Roman"/>
                <w:b w:val="false"/>
                <w:i w:val="false"/>
                <w:color w:val="000000"/>
                <w:sz w:val="20"/>
              </w:rPr>
              <w:t>ұсынылатын есептердің</w:t>
            </w:r>
            <w:r>
              <w:br/>
            </w:r>
            <w:r>
              <w:rPr>
                <w:rFonts w:ascii="Times New Roman"/>
                <w:b w:val="false"/>
                <w:i w:val="false"/>
                <w:color w:val="000000"/>
                <w:sz w:val="20"/>
              </w:rPr>
              <w:t>құрылымы мен форматы,</w:t>
            </w:r>
            <w:r>
              <w:br/>
            </w:r>
            <w:r>
              <w:rPr>
                <w:rFonts w:ascii="Times New Roman"/>
                <w:b w:val="false"/>
                <w:i w:val="false"/>
                <w:color w:val="000000"/>
                <w:sz w:val="20"/>
              </w:rPr>
              <w:t>оларды толтыру тәртібіне</w:t>
            </w:r>
            <w:r>
              <w:br/>
            </w:r>
            <w:r>
              <w:rPr>
                <w:rFonts w:ascii="Times New Roman"/>
                <w:b w:val="false"/>
                <w:i w:val="false"/>
                <w:color w:val="000000"/>
                <w:sz w:val="20"/>
              </w:rPr>
              <w:t>7-қосымша".</w:t>
            </w:r>
          </w:p>
        </w:tc>
      </w:tr>
    </w:tbl>
    <w:bookmarkStart w:name="z32" w:id="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5"/>
    <w:bookmarkStart w:name="z33" w:id="6"/>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6"/>
    <w:bookmarkStart w:name="z34" w:id="7"/>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орналастыруды;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36"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Стратегиялық жоспарлау</w:t>
      </w:r>
    </w:p>
    <w:p>
      <w:pPr>
        <w:spacing w:after="0"/>
        <w:ind w:left="0"/>
        <w:jc w:val="both"/>
      </w:pPr>
      <w:r>
        <w:rPr>
          <w:rFonts w:ascii="Times New Roman"/>
          <w:b w:val="false"/>
          <w:i w:val="false"/>
          <w:color w:val="000000"/>
          <w:sz w:val="28"/>
        </w:rPr>
        <w:t>
      және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