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87ba" w14:textId="c0c8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23 шiлдедегi № 770 бұйрығы. Қазақстан Республикасының Әділет министрлігінде 2024 жылғы 24 шiлдеде № 34805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қағидаларын бекіту туралы" Қазақстан Республикасы Қорғаныс министрінің 2019 жылғы 30 қазандағы № 871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19541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қағидаларын бекіту туралы";</w:t>
      </w:r>
    </w:p>
    <w:bookmarkEnd w:id="1"/>
    <w:bookmarkStart w:name="z5"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 Қоса беріліп отырған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қызметтерді өткізу жөніндегі ақылы қызмет түрлерін көрсету және олардың көрсетілетін қызметтерді өткізуден түсетін ақшаны жұмсау </w:t>
      </w:r>
      <w:r>
        <w:rPr>
          <w:rFonts w:ascii="Times New Roman"/>
          <w:b w:val="false"/>
          <w:i w:val="false"/>
          <w:color w:val="000000"/>
          <w:sz w:val="28"/>
        </w:rPr>
        <w:t>мақсатында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"Қарулы Күштер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Қарулы Күштер мемлекеттік мекемелерінің тегін медициналық қызметтің (көмектің) кепілдік берілген көлемі шеңберінде және міндетті әлеуметтік медициналық сақтандыру жүйесінде медициналық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қағидалары (бұдан әрі – Қағидалар) Қазақстан Республикасы Қарулы Күштері әскери-медициналық мекемелерінің (бұдан әрі – әскери-медициналық мекемелер) тегін медициналық көмектің кепілдік берілген көлемі шеңберінде және міндетті әлеуметтік медициналық сақтандыру жүйесінде медициналық қызмет (көмек) көрсету бойынша көрсетілетін қызметті өткізу жөніндегі ақылы қызмет түрін көрсету және олардың көрсетілетін қызметті өткізуден түсетін ақшаны жұмсау тәртібін айқындайды.</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Қағидаларға</w:t>
      </w:r>
      <w:r>
        <w:rPr>
          <w:rFonts w:ascii="Times New Roman"/>
          <w:b w:val="false"/>
          <w:i w:val="false"/>
          <w:color w:val="000000"/>
          <w:sz w:val="28"/>
        </w:rPr>
        <w:t xml:space="preserve"> сәйкес әскери-медициналық мекемелер тегін медициналық қызметтің (көмектің) кепілдік берілген көлемінің және міндетті әлеуметтік медициналық сақтандыру жүйесінде медициналық көмектің тізбесі шегінде медициналық қызметті (көмекті) (бұдан әрі – ақылы медициналық қызмет түрі):</w:t>
      </w:r>
    </w:p>
    <w:bookmarkEnd w:id="7"/>
    <w:p>
      <w:pPr>
        <w:spacing w:after="0"/>
        <w:ind w:left="0"/>
        <w:jc w:val="both"/>
      </w:pPr>
      <w:r>
        <w:rPr>
          <w:rFonts w:ascii="Times New Roman"/>
          <w:b w:val="false"/>
          <w:i w:val="false"/>
          <w:color w:val="000000"/>
          <w:sz w:val="28"/>
        </w:rPr>
        <w:t>
      1) әскери қызметтегі шекті жасқа толуы бойынша, денсаулық жағдайы бойынша әскери қызметтен шығарылған, әскери қызмет міндеттерін орындауға байланысты ауыруға шалдыққан, сондай-ақ еңбек сіңірген жылдары жиырма және одан да көп адамдарға;</w:t>
      </w:r>
    </w:p>
    <w:p>
      <w:pPr>
        <w:spacing w:after="0"/>
        <w:ind w:left="0"/>
        <w:jc w:val="both"/>
      </w:pPr>
      <w:r>
        <w:rPr>
          <w:rFonts w:ascii="Times New Roman"/>
          <w:b w:val="false"/>
          <w:i w:val="false"/>
          <w:color w:val="000000"/>
          <w:sz w:val="28"/>
        </w:rPr>
        <w:t>
      2) Қазақстан Республикасы Қарулы Күштерінің (бұдан әрі – Қарулы Күштер) келісімшарт бойынша әскери қызметшілерінің отбасы мүшелеріне;</w:t>
      </w:r>
    </w:p>
    <w:p>
      <w:pPr>
        <w:spacing w:after="0"/>
        <w:ind w:left="0"/>
        <w:jc w:val="both"/>
      </w:pPr>
      <w:r>
        <w:rPr>
          <w:rFonts w:ascii="Times New Roman"/>
          <w:b w:val="false"/>
          <w:i w:val="false"/>
          <w:color w:val="000000"/>
          <w:sz w:val="28"/>
        </w:rPr>
        <w:t>
      3) Қазақстан Республикасының басқа да әскерлері мен әскери құралымдарының әскери қызметшілеріне;</w:t>
      </w:r>
    </w:p>
    <w:p>
      <w:pPr>
        <w:spacing w:after="0"/>
        <w:ind w:left="0"/>
        <w:jc w:val="both"/>
      </w:pPr>
      <w:r>
        <w:rPr>
          <w:rFonts w:ascii="Times New Roman"/>
          <w:b w:val="false"/>
          <w:i w:val="false"/>
          <w:color w:val="000000"/>
          <w:sz w:val="28"/>
        </w:rPr>
        <w:t>
      4) Қазақстан Республикасы арнаулы мемлекеттік және құқық қорғау органының, мемлекеттік фельдъегерлік қызметтің қызметкерлеріне;</w:t>
      </w:r>
    </w:p>
    <w:p>
      <w:pPr>
        <w:spacing w:after="0"/>
        <w:ind w:left="0"/>
        <w:jc w:val="both"/>
      </w:pPr>
      <w:r>
        <w:rPr>
          <w:rFonts w:ascii="Times New Roman"/>
          <w:b w:val="false"/>
          <w:i w:val="false"/>
          <w:color w:val="000000"/>
          <w:sz w:val="28"/>
        </w:rPr>
        <w:t>
      5) Қарулы Күштердің азаматтық персоналына;</w:t>
      </w:r>
    </w:p>
    <w:p>
      <w:pPr>
        <w:spacing w:after="0"/>
        <w:ind w:left="0"/>
        <w:jc w:val="both"/>
      </w:pPr>
      <w:r>
        <w:rPr>
          <w:rFonts w:ascii="Times New Roman"/>
          <w:b w:val="false"/>
          <w:i w:val="false"/>
          <w:color w:val="000000"/>
          <w:sz w:val="28"/>
        </w:rPr>
        <w:t>
      6) басқа да медициналық көрсетілетін қызметті тұтынушыларға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4" w:id="8"/>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Қағидалар</w:t>
      </w:r>
      <w:r>
        <w:rPr>
          <w:rFonts w:ascii="Times New Roman"/>
          <w:b w:val="false"/>
          <w:i w:val="false"/>
          <w:color w:val="000000"/>
          <w:sz w:val="28"/>
        </w:rPr>
        <w:t xml:space="preserve">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қызмет (көмек) көрсету бойынша көрсетілетін қызметті өткізу жөніндегі ақылы қызмет түрін көрсететін әскери-медициналық мекемелерге қолданылады.</w:t>
      </w:r>
    </w:p>
    <w:bookmarkEnd w:id="8"/>
    <w:bookmarkStart w:name="z15" w:id="9"/>
    <w:p>
      <w:pPr>
        <w:spacing w:after="0"/>
        <w:ind w:left="0"/>
        <w:jc w:val="both"/>
      </w:pPr>
      <w:r>
        <w:rPr>
          <w:rFonts w:ascii="Times New Roman"/>
          <w:b w:val="false"/>
          <w:i w:val="false"/>
          <w:color w:val="000000"/>
          <w:sz w:val="28"/>
        </w:rPr>
        <w:t>
      5. Әскери-медициналық мекемеде медициналық қызмет (көмек) көрсету денсаулық сақтау саласындағы стандарттарға сәйкес жүзеге асырылады.</w:t>
      </w:r>
    </w:p>
    <w:bookmarkEnd w:id="9"/>
    <w:p>
      <w:pPr>
        <w:spacing w:after="0"/>
        <w:ind w:left="0"/>
        <w:jc w:val="both"/>
      </w:pPr>
      <w:r>
        <w:rPr>
          <w:rFonts w:ascii="Times New Roman"/>
          <w:b w:val="false"/>
          <w:i w:val="false"/>
          <w:color w:val="000000"/>
          <w:sz w:val="28"/>
        </w:rPr>
        <w:t xml:space="preserve">
      Әскери-медициналық мекемелер медициналық қызмет (көмек) көрсету кезінде денсаулық сақтау саласындағы Қазақстан Республикасының қолданыстағы заңнамасына сәйкес құрылған медициналық көрсетілетін қызмет сапасы жөніндегі комиссия қабылдайтын клиникалық хаттаманы, сондай-ақ "Қазақстандық ұлттық дәрілік формулярын бекіту туралы" Қазақстан Республикасы Денсаулық сақтау министрінің 2021 жылғы 18 мамырдағы № ҚР ДСМ-41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(бұдан әрі – Қазақстандық ұлттық дәрілік формуляр)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17" w:id="10"/>
    <w:p>
      <w:pPr>
        <w:spacing w:after="0"/>
        <w:ind w:left="0"/>
        <w:jc w:val="both"/>
      </w:pPr>
      <w:r>
        <w:rPr>
          <w:rFonts w:ascii="Times New Roman"/>
          <w:b w:val="false"/>
          <w:i w:val="false"/>
          <w:color w:val="000000"/>
          <w:sz w:val="28"/>
        </w:rPr>
        <w:t>
      "7. Медициналық қызмет (көмек) медициналық көрсетілетін қызметті тұтынушыларға мынадай жағдайда ұсынылады:</w:t>
      </w:r>
    </w:p>
    <w:bookmarkEnd w:id="10"/>
    <w:p>
      <w:pPr>
        <w:spacing w:after="0"/>
        <w:ind w:left="0"/>
        <w:jc w:val="both"/>
      </w:pPr>
      <w:r>
        <w:rPr>
          <w:rFonts w:ascii="Times New Roman"/>
          <w:b w:val="false"/>
          <w:i w:val="false"/>
          <w:color w:val="000000"/>
          <w:sz w:val="28"/>
        </w:rPr>
        <w:t>
      1) тәулік бойы медициналық бақылау мен емдеу көзделмейтін амбулаториялық жағдайда, оның ішінде тәулік бойы жұмыс істейтін стационардың қабылдау бөлімшесінде;</w:t>
      </w:r>
    </w:p>
    <w:p>
      <w:pPr>
        <w:spacing w:after="0"/>
        <w:ind w:left="0"/>
        <w:jc w:val="both"/>
      </w:pPr>
      <w:r>
        <w:rPr>
          <w:rFonts w:ascii="Times New Roman"/>
          <w:b w:val="false"/>
          <w:i w:val="false"/>
          <w:color w:val="000000"/>
          <w:sz w:val="28"/>
        </w:rPr>
        <w:t>
      2) тәулік бойы медициналық бақылау, емдеу, күтім, сондай-ақ тамақтандырумен бірге жатын орын беру көзделетін стационарлық жағдайда, оның ішінде емдеу басталғаннан кейін алғашқы тәулік ішінде тәулік бойы бақылау көзделетін "бір күннің" терапиясы және хирургиясы жағдайында;</w:t>
      </w:r>
    </w:p>
    <w:p>
      <w:pPr>
        <w:spacing w:after="0"/>
        <w:ind w:left="0"/>
        <w:jc w:val="both"/>
      </w:pPr>
      <w:r>
        <w:rPr>
          <w:rFonts w:ascii="Times New Roman"/>
          <w:b w:val="false"/>
          <w:i w:val="false"/>
          <w:color w:val="000000"/>
          <w:sz w:val="28"/>
        </w:rPr>
        <w:t>
      3) тәулік бойы медициналық бақылау мен емдеу қажет етілмейтін және жатын орын берілетін күндізгі уақытта медициналық бақылау мен емдеу көзделетін стационарды алмастыратын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19" w:id="11"/>
    <w:p>
      <w:pPr>
        <w:spacing w:after="0"/>
        <w:ind w:left="0"/>
        <w:jc w:val="both"/>
      </w:pPr>
      <w:r>
        <w:rPr>
          <w:rFonts w:ascii="Times New Roman"/>
          <w:b w:val="false"/>
          <w:i w:val="false"/>
          <w:color w:val="000000"/>
          <w:sz w:val="28"/>
        </w:rPr>
        <w:t>
      "14. Бірлесіп орындау шарты бойынша міндеттемелерді орындайтын әскери-медициналық мекемеге көрсетілген медициналық қызмет үшін ақы төлеуді денсаулық сақтау субъектісі жүзеге асырады, онымен Қормен жасалған медициналық көрсетілетін қызметті өткізу алу шарты шеңберінде бірлесіп орындау шарты жасалды.</w:t>
      </w:r>
    </w:p>
    <w:bookmarkEnd w:id="11"/>
    <w:p>
      <w:pPr>
        <w:spacing w:after="0"/>
        <w:ind w:left="0"/>
        <w:jc w:val="both"/>
      </w:pPr>
      <w:r>
        <w:rPr>
          <w:rFonts w:ascii="Times New Roman"/>
          <w:b w:val="false"/>
          <w:i w:val="false"/>
          <w:color w:val="000000"/>
          <w:sz w:val="28"/>
        </w:rPr>
        <w:t>
      Медициналық көрсетілетін қызметті тұтынушыға бірлесіп орындаушылар медициналық қызмет (көмек) көрсеткен кезде көрсетілген медициналық қызмет үшін ақы төлеуді әскери-медициналық мекеме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xml:space="preserve">
      "17. Әскери-медициналық мекеменің медициналық қызметтің ақылы түрін көрсетуден алынған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қызметке тарифті қалыптастыру әдістемесінде айқындалған ТМККК шеңберінде және МӘМС жүйесінде медициналық қызмет (көмек) көрсету жөніндегі қызметке байланысты шығын шеңберінде:</w:t>
      </w:r>
    </w:p>
    <w:bookmarkEnd w:id="12"/>
    <w:p>
      <w:pPr>
        <w:spacing w:after="0"/>
        <w:ind w:left="0"/>
        <w:jc w:val="both"/>
      </w:pPr>
      <w:r>
        <w:rPr>
          <w:rFonts w:ascii="Times New Roman"/>
          <w:b w:val="false"/>
          <w:i w:val="false"/>
          <w:color w:val="000000"/>
          <w:sz w:val="28"/>
        </w:rPr>
        <w:t>
      1) клиникалық хаттамаға және ТМККК шеңберінде және (немесе) МӘМС жүйесінде тиісті жылға бірыңғай дистрибьютордан сатып алынатын дәрілік заттар мен медициналық бұйым тізбесіне сәйкес дәрілік заттар мен медициналық бұйымды, шығыс материалын, сондай-ақ дәріқобдишаны, арнайы емдік өнімді сатып алуға (қамтамасыз етуге);</w:t>
      </w:r>
    </w:p>
    <w:p>
      <w:pPr>
        <w:spacing w:after="0"/>
        <w:ind w:left="0"/>
        <w:jc w:val="both"/>
      </w:pPr>
      <w:r>
        <w:rPr>
          <w:rFonts w:ascii="Times New Roman"/>
          <w:b w:val="false"/>
          <w:i w:val="false"/>
          <w:color w:val="000000"/>
          <w:sz w:val="28"/>
        </w:rPr>
        <w:t xml:space="preserve">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w:t>
      </w:r>
      <w:r>
        <w:rPr>
          <w:rFonts w:ascii="Times New Roman"/>
          <w:b w:val="false"/>
          <w:i w:val="false"/>
          <w:color w:val="000000"/>
          <w:sz w:val="28"/>
        </w:rPr>
        <w:t>қаулысына</w:t>
      </w:r>
      <w:r>
        <w:rPr>
          <w:rFonts w:ascii="Times New Roman"/>
          <w:b w:val="false"/>
          <w:i w:val="false"/>
          <w:color w:val="000000"/>
          <w:sz w:val="28"/>
        </w:rPr>
        <w:t xml:space="preserve"> сәйкес пациентті тамақтандыруға және жұмсақ мүкәммалмен жабдықтауға;</w:t>
      </w:r>
    </w:p>
    <w:p>
      <w:pPr>
        <w:spacing w:after="0"/>
        <w:ind w:left="0"/>
        <w:jc w:val="both"/>
      </w:pPr>
      <w:r>
        <w:rPr>
          <w:rFonts w:ascii="Times New Roman"/>
          <w:b w:val="false"/>
          <w:i w:val="false"/>
          <w:color w:val="000000"/>
          <w:sz w:val="28"/>
        </w:rPr>
        <w:t xml:space="preserve">
      3)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 біліктілігін арттыруға және оларды қайта даярлауға;</w:t>
      </w:r>
    </w:p>
    <w:p>
      <w:pPr>
        <w:spacing w:after="0"/>
        <w:ind w:left="0"/>
        <w:jc w:val="both"/>
      </w:pPr>
      <w:r>
        <w:rPr>
          <w:rFonts w:ascii="Times New Roman"/>
          <w:b w:val="false"/>
          <w:i w:val="false"/>
          <w:color w:val="000000"/>
          <w:sz w:val="28"/>
        </w:rPr>
        <w:t>
      4) коммуналдық қызметке: жылуға, электр энергиясына, ыстық және суық суға ақы төлеуге;</w:t>
      </w:r>
    </w:p>
    <w:p>
      <w:pPr>
        <w:spacing w:after="0"/>
        <w:ind w:left="0"/>
        <w:jc w:val="both"/>
      </w:pPr>
      <w:r>
        <w:rPr>
          <w:rFonts w:ascii="Times New Roman"/>
          <w:b w:val="false"/>
          <w:i w:val="false"/>
          <w:color w:val="000000"/>
          <w:sz w:val="28"/>
        </w:rPr>
        <w:t xml:space="preserve">
      5) өзге де шығысқа, оның ішінде "Ақпараттандыру туралы" Қазақстан Республикасының Заңы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 байланыс қызметіне, іссапар шығысына, ағымдағы жөндеуге, үй-жайды жалға алуға, кеңсе және шаруашылық тауарды, жанар-жағармай материалын, ақпарат жүйесіне қызмет көрсетуді қоса алғанда, өзге де тауар мен көрсетілетін қызметті сатып алуға (қамтамасыз етуге), медициналық техникаға сервистік қызмет көрсетуге, банк қызметіне ақы төлеуге;</w:t>
      </w:r>
    </w:p>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(немесе) МӘМС жүйесінде көрсетілетін медициналық қызметке тарифті қалыптастыру қағидаларында көзделген тәртіппен уәкілетті орган бекітетін ТМККК шеңберінде және (немесе) МӘМС жүйесінде көрсетілетін медициналық көрсетілетін қызметке (медициналық көрсетілетін қызмет кешені) тарифтерді қалыптастыру жөніндегі жұмыс жоспарында көзделген жағдайда негізгі құралды жаңартуға;</w:t>
      </w:r>
    </w:p>
    <w:p>
      <w:pPr>
        <w:spacing w:after="0"/>
        <w:ind w:left="0"/>
        <w:jc w:val="both"/>
      </w:pPr>
      <w:r>
        <w:rPr>
          <w:rFonts w:ascii="Times New Roman"/>
          <w:b w:val="false"/>
          <w:i w:val="false"/>
          <w:color w:val="000000"/>
          <w:sz w:val="28"/>
        </w:rPr>
        <w:t xml:space="preserve">
      7) Қазақстан Республикасы Денсаулық сақтау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21824 болып тіркелген)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жұмыскерлерін көтермелеу қағидаларына сәйкес әскери-медициналық мекеменің жеке құрамына сараланған қосымша ақы белгілеуге жұмсалады.</w:t>
      </w:r>
    </w:p>
    <w:p>
      <w:pPr>
        <w:spacing w:after="0"/>
        <w:ind w:left="0"/>
        <w:jc w:val="both"/>
      </w:pPr>
      <w:r>
        <w:rPr>
          <w:rFonts w:ascii="Times New Roman"/>
          <w:b w:val="false"/>
          <w:i w:val="false"/>
          <w:color w:val="000000"/>
          <w:sz w:val="28"/>
        </w:rPr>
        <w:t>
      ТМККК шеңберінде және МӘМС жүйесінде көрсетілетін қызметті сатып алу шартының талаптарына сәйкес есептелген тұрақсыздық айыбын төлеу әскери-медициналық мекеменің медициналық қызметтің ақылы түрін көрсетуден алған ақшасы есебінен жүргізіледі.</w:t>
      </w:r>
    </w:p>
    <w:p>
      <w:pPr>
        <w:spacing w:after="0"/>
        <w:ind w:left="0"/>
        <w:jc w:val="both"/>
      </w:pPr>
      <w:r>
        <w:rPr>
          <w:rFonts w:ascii="Times New Roman"/>
          <w:b w:val="false"/>
          <w:i w:val="false"/>
          <w:color w:val="000000"/>
          <w:sz w:val="28"/>
        </w:rPr>
        <w:t>
      Әскери-медициналық мекеменің иелігінде қалатын медициналық қызметтің ақылы түрін көрсетуден алған ақшасы есебінен тауарды (жұмысты, көрсетілетін қызметті) сатып алу Қазақстан Республикасының мемлекеттік сатып алу туралы заңнамасына сәйкес жүзеге асырылады.".</w:t>
      </w:r>
    </w:p>
    <w:bookmarkStart w:name="z22" w:id="13"/>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13"/>
    <w:bookmarkStart w:name="z23"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4" w:id="1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15"/>
    <w:bookmarkStart w:name="z25" w:id="16"/>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16"/>
    <w:bookmarkStart w:name="z26" w:id="17"/>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17"/>
    <w:bookmarkStart w:name="z27" w:id="18"/>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18"/>
    <w:bookmarkStart w:name="z28"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