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e6d0" w14:textId="bf8e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жәбірлеудің (буллингтің) профилактикасы қағидаларын бекіту туралы" Қазақстан Республикасы Оқу-ағарту министрінің 2022 жылғы 21 желтоқсандағы № 506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25 шiлдедегi № 192 бұйрығы. Қазақстан Республикасының Әділет министрлігінде 2024 жылғы 26 шiлдеде № 34817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25.08.2024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31180 болып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Баланы жәбірлеудің (буллингтің) профилактикасы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Тәрбие жұмысы және қосымша білім беру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2024 жылғы 25 тамыздан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