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354e" w14:textId="33e3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рұқсаттардың автоматтандырылған тізілімінде рұқсаттарды жүргізу, олардың қолданылуын тоқтата тұру, тоқтату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31 шілдедегі № 283 бұйрығы. Қазақстан Республикасының Әділет министрлігінде 2024 жылғы 31 шілдеде № 34852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12-2), 23-27) және 23-28) тармақтарына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478-1)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Құрылыс саласындағы рұқсаттардың автоматтандырылған тізілімінде рұқсаттарды жүргізу, олардың қолданылуын тоқтата тұру, тоқтату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8"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283 Бұйрыққа</w:t>
            </w:r>
            <w:r>
              <w:br/>
            </w: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Құрылыс саласындағы рұқсаттардың автоматтандырылған тізілімінде рұқсаттарды жүргізу, тоқтата тұру, қолданысын тоқтату (кері қайтарып алу) қағидалары</w:t>
      </w:r>
    </w:p>
    <w:bookmarkEnd w:id="5"/>
    <w:bookmarkStart w:name="z16" w:id="6"/>
    <w:p>
      <w:pPr>
        <w:spacing w:after="0"/>
        <w:ind w:left="0"/>
        <w:jc w:val="left"/>
      </w:pPr>
      <w:r>
        <w:rPr>
          <w:rFonts w:ascii="Times New Roman"/>
          <w:b/>
          <w:i w:val="false"/>
          <w:color w:val="000000"/>
        </w:rPr>
        <w:t xml:space="preserve"> 1.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Құрылыс саласындағы рұқсаттардың автоматтандырылған тізілімінде рұқсаттарды жүргізу, тоқтата тұру, қолданысын тоқтату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Республикасының Заңы (бұдан әрі - Заң) </w:t>
      </w:r>
      <w:r>
        <w:rPr>
          <w:rFonts w:ascii="Times New Roman"/>
          <w:b w:val="false"/>
          <w:i w:val="false"/>
          <w:color w:val="000000"/>
          <w:sz w:val="28"/>
        </w:rPr>
        <w:t>20-бабының</w:t>
      </w:r>
      <w:r>
        <w:rPr>
          <w:rFonts w:ascii="Times New Roman"/>
          <w:b w:val="false"/>
          <w:i w:val="false"/>
          <w:color w:val="000000"/>
          <w:sz w:val="28"/>
        </w:rPr>
        <w:t xml:space="preserve"> 12-2), 23-27) және 23-28) тармақтарына және құрылыс саласындағы рұқсаттардың автоматтандырылған тізілімінде рұқсаттарды жүргізу, тоқтата тұру, қолданысын тоқтату (кері қайтарып алу) тәртібін анықтайтын,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 тармағының </w:t>
      </w:r>
      <w:r>
        <w:rPr>
          <w:rFonts w:ascii="Times New Roman"/>
          <w:b w:val="false"/>
          <w:i w:val="false"/>
          <w:color w:val="000000"/>
          <w:sz w:val="28"/>
        </w:rPr>
        <w:t>478-1) тармақшасына</w:t>
      </w:r>
      <w:r>
        <w:rPr>
          <w:rFonts w:ascii="Times New Roman"/>
          <w:b w:val="false"/>
          <w:i w:val="false"/>
          <w:color w:val="000000"/>
          <w:sz w:val="28"/>
        </w:rPr>
        <w:t xml:space="preserve"> сәйкес әзірленген.</w:t>
      </w:r>
    </w:p>
    <w:bookmarkStart w:name="z18" w:id="7"/>
    <w:p>
      <w:pPr>
        <w:spacing w:after="0"/>
        <w:ind w:left="0"/>
        <w:jc w:val="both"/>
      </w:pPr>
      <w:r>
        <w:rPr>
          <w:rFonts w:ascii="Times New Roman"/>
          <w:b w:val="false"/>
          <w:i w:val="false"/>
          <w:color w:val="000000"/>
          <w:sz w:val="28"/>
        </w:rPr>
        <w:t>
      2. Сәулет, қала құрылысы және құрылыс саласындағы рұқсаттардың автоматтандырылған тізілімін жүргізу мынадай:</w:t>
      </w:r>
    </w:p>
    <w:bookmarkEnd w:id="7"/>
    <w:bookmarkStart w:name="z19" w:id="8"/>
    <w:p>
      <w:pPr>
        <w:spacing w:after="0"/>
        <w:ind w:left="0"/>
        <w:jc w:val="both"/>
      </w:pPr>
      <w:r>
        <w:rPr>
          <w:rFonts w:ascii="Times New Roman"/>
          <w:b w:val="false"/>
          <w:i w:val="false"/>
          <w:color w:val="000000"/>
          <w:sz w:val="28"/>
        </w:rPr>
        <w:t>
      1) мемлекеттік ақпарат жүйесі арқылы автоматтандыруға жататын бірінші және екінші санаттағы рұқсаттар туралы мәліметтерді жүйелеу;</w:t>
      </w:r>
    </w:p>
    <w:bookmarkEnd w:id="8"/>
    <w:bookmarkStart w:name="z20" w:id="9"/>
    <w:p>
      <w:pPr>
        <w:spacing w:after="0"/>
        <w:ind w:left="0"/>
        <w:jc w:val="both"/>
      </w:pPr>
      <w:r>
        <w:rPr>
          <w:rFonts w:ascii="Times New Roman"/>
          <w:b w:val="false"/>
          <w:i w:val="false"/>
          <w:color w:val="000000"/>
          <w:sz w:val="28"/>
        </w:rPr>
        <w:t>
      2) құрылыс саласындағы рұқсаттардың автоматтандырылған тізілімінде қамтылған мәліметтер туралы Қазақстан Республикасының жеке және заңды тұлғаларын хабардар ету мақсатында жүзеге асырылады.</w:t>
      </w:r>
    </w:p>
    <w:bookmarkEnd w:id="9"/>
    <w:bookmarkStart w:name="z21"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bookmarkStart w:name="z22" w:id="11"/>
    <w:p>
      <w:pPr>
        <w:spacing w:after="0"/>
        <w:ind w:left="0"/>
        <w:jc w:val="both"/>
      </w:pPr>
      <w:r>
        <w:rPr>
          <w:rFonts w:ascii="Times New Roman"/>
          <w:b w:val="false"/>
          <w:i w:val="false"/>
          <w:color w:val="000000"/>
          <w:sz w:val="28"/>
        </w:rPr>
        <w:t>
      1) сәулет, қала құрылысы және құрылыс саласындағы уәкілетті орган (бұдан әрі - уәкілетті орган) - сәулет, қала құрылысы және құрылыс саласында басшылықты жүзеге асыратын орталық мемлекеттік орган;</w:t>
      </w:r>
    </w:p>
    <w:bookmarkEnd w:id="11"/>
    <w:bookmarkStart w:name="z23" w:id="12"/>
    <w:p>
      <w:pPr>
        <w:spacing w:after="0"/>
        <w:ind w:left="0"/>
        <w:jc w:val="both"/>
      </w:pPr>
      <w:r>
        <w:rPr>
          <w:rFonts w:ascii="Times New Roman"/>
          <w:b w:val="false"/>
          <w:i w:val="false"/>
          <w:color w:val="000000"/>
          <w:sz w:val="28"/>
        </w:rPr>
        <w:t>
      2) рұқсат беру органдары – лицензиарлар және екінші санаттағы рұқсаттарды беруге уәкілетті органдар;</w:t>
      </w:r>
    </w:p>
    <w:bookmarkEnd w:id="12"/>
    <w:bookmarkStart w:name="z24" w:id="13"/>
    <w:p>
      <w:pPr>
        <w:spacing w:after="0"/>
        <w:ind w:left="0"/>
        <w:jc w:val="both"/>
      </w:pPr>
      <w:r>
        <w:rPr>
          <w:rFonts w:ascii="Times New Roman"/>
          <w:b w:val="false"/>
          <w:i w:val="false"/>
          <w:color w:val="000000"/>
          <w:sz w:val="28"/>
        </w:rPr>
        <w:t>
      3) рұқсат бойынша мәліметтер – құжаттың барлық деректерін және рұқсат мәртебесінің өзгеру тарихын қамтитын рұқсат бойынша толық ақпарат;</w:t>
      </w:r>
    </w:p>
    <w:bookmarkEnd w:id="13"/>
    <w:bookmarkStart w:name="z25" w:id="14"/>
    <w:p>
      <w:pPr>
        <w:spacing w:after="0"/>
        <w:ind w:left="0"/>
        <w:jc w:val="both"/>
      </w:pPr>
      <w:r>
        <w:rPr>
          <w:rFonts w:ascii="Times New Roman"/>
          <w:b w:val="false"/>
          <w:i w:val="false"/>
          <w:color w:val="000000"/>
          <w:sz w:val="28"/>
        </w:rPr>
        <w:t>
      4) мемлекеттік ақпараттық жүйе (бұдан әрі – Жүйе) - сәйкестендіру нөмірін бере отырып, рұқсатты алу, қайта ресімдеу, тоқтата тұру, қайта бастау және тоқтату (кері қайтарып алу) бөлігінде лицензиялауды электрондық түрде жүзеге асыруға, хабарламаны жіберуге және осы процестерді қамтамасыз етуге арналған ақпараттық жүйе;</w:t>
      </w:r>
    </w:p>
    <w:bookmarkEnd w:id="14"/>
    <w:bookmarkStart w:name="z26" w:id="15"/>
    <w:p>
      <w:pPr>
        <w:spacing w:after="0"/>
        <w:ind w:left="0"/>
        <w:jc w:val="both"/>
      </w:pPr>
      <w:r>
        <w:rPr>
          <w:rFonts w:ascii="Times New Roman"/>
          <w:b w:val="false"/>
          <w:i w:val="false"/>
          <w:color w:val="000000"/>
          <w:sz w:val="28"/>
        </w:rPr>
        <w:t>
      5) құрылыс саласындағы рұқсаттардың автоматтандырылған тізілімі (бұдан әрі – автоматтандырылған тізілім) – құрылыс субъектілері туралы мәліметтерді қамтитын, мемлекеттік органдардың ақпараттық жүйелерімен интеграцияланған, "бір терезе" қағидаты бойынша құрылысты жүргізуді ұйымдастыруға арналған ақпараттық жүйенің құрамдас бөлігі;</w:t>
      </w:r>
    </w:p>
    <w:bookmarkEnd w:id="15"/>
    <w:bookmarkStart w:name="z27" w:id="16"/>
    <w:p>
      <w:pPr>
        <w:spacing w:after="0"/>
        <w:ind w:left="0"/>
        <w:jc w:val="both"/>
      </w:pPr>
      <w:r>
        <w:rPr>
          <w:rFonts w:ascii="Times New Roman"/>
          <w:b w:val="false"/>
          <w:i w:val="false"/>
          <w:color w:val="000000"/>
          <w:sz w:val="28"/>
        </w:rPr>
        <w:t>
      6) өтініш беруші – лицензиялаудан немесе рұқсат беру рәсімінен өту үшін тиісті рұқсат беру органдары жүгінген немесе хабарлама жіберген жеке немесе заңды тұлға, заңды тұлғаның филиалы немесе өкілдігі, лицензиат, екінші санаттағы рұқсаттың иесі;</w:t>
      </w:r>
    </w:p>
    <w:bookmarkEnd w:id="16"/>
    <w:bookmarkStart w:name="z28" w:id="17"/>
    <w:p>
      <w:pPr>
        <w:spacing w:after="0"/>
        <w:ind w:left="0"/>
        <w:jc w:val="both"/>
      </w:pPr>
      <w:r>
        <w:rPr>
          <w:rFonts w:ascii="Times New Roman"/>
          <w:b w:val="false"/>
          <w:i w:val="false"/>
          <w:color w:val="000000"/>
          <w:sz w:val="28"/>
        </w:rPr>
        <w:t>
      7) лицензиат – қызметінің мәні қаржылық қызметтер көрсету болып табылатын, лицензиясы бар жеке немесе заңды тұл, сондай-ақ шетелдік заңды тұлғаның филиалы;</w:t>
      </w:r>
    </w:p>
    <w:bookmarkEnd w:id="17"/>
    <w:bookmarkStart w:name="z29" w:id="18"/>
    <w:p>
      <w:pPr>
        <w:spacing w:after="0"/>
        <w:ind w:left="0"/>
        <w:jc w:val="both"/>
      </w:pPr>
      <w:r>
        <w:rPr>
          <w:rFonts w:ascii="Times New Roman"/>
          <w:b w:val="false"/>
          <w:i w:val="false"/>
          <w:color w:val="000000"/>
          <w:sz w:val="28"/>
        </w:rPr>
        <w:t>
      8) екінші санаттағы рұқсаттың иесі – екінші санаттағы жарамды рұқсаты бар жеке немесе заңды тұлға;</w:t>
      </w:r>
    </w:p>
    <w:bookmarkEnd w:id="18"/>
    <w:bookmarkStart w:name="z30" w:id="19"/>
    <w:p>
      <w:pPr>
        <w:spacing w:after="0"/>
        <w:ind w:left="0"/>
        <w:jc w:val="both"/>
      </w:pPr>
      <w:r>
        <w:rPr>
          <w:rFonts w:ascii="Times New Roman"/>
          <w:b w:val="false"/>
          <w:i w:val="false"/>
          <w:color w:val="000000"/>
          <w:sz w:val="28"/>
        </w:rPr>
        <w:t>
      9) рұқсаттың бірегей сәйкестендіру нөмірі (бұдан әрі – РБСН) – осы Қағидалар қолданысқа енгізілгенге дейін берілген рұқсаттар мен хабарламалардың мемлекеттік ақпараттық жүйесіне бірінші санаттағы рұқсаттарға берілетін бірегей сәйкестендіру нөмірі;</w:t>
      </w:r>
    </w:p>
    <w:bookmarkEnd w:id="19"/>
    <w:bookmarkStart w:name="z31" w:id="20"/>
    <w:p>
      <w:pPr>
        <w:spacing w:after="0"/>
        <w:ind w:left="0"/>
        <w:jc w:val="both"/>
      </w:pPr>
      <w:r>
        <w:rPr>
          <w:rFonts w:ascii="Times New Roman"/>
          <w:b w:val="false"/>
          <w:i w:val="false"/>
          <w:color w:val="000000"/>
          <w:sz w:val="28"/>
        </w:rPr>
        <w:t>
      10) рұқсат мәртебесі – рұқсат беру рәсімдерін жүзеге асыру шамасына қарай өзгертілетін рұқсаттың ағымдағы жай-күйінің сипаттамасы;</w:t>
      </w:r>
    </w:p>
    <w:bookmarkEnd w:id="20"/>
    <w:bookmarkStart w:name="z32" w:id="21"/>
    <w:p>
      <w:pPr>
        <w:spacing w:after="0"/>
        <w:ind w:left="0"/>
        <w:jc w:val="both"/>
      </w:pPr>
      <w:r>
        <w:rPr>
          <w:rFonts w:ascii="Times New Roman"/>
          <w:b w:val="false"/>
          <w:i w:val="false"/>
          <w:color w:val="000000"/>
          <w:sz w:val="28"/>
        </w:rPr>
        <w:t>
      11) тарихи деректер – рұқсат беру және мемлекеттік органдарда рұқсаттар мен хабарламалардың мемлекеттік электрондық тізілімін жүргізу мүмкіндігі уақытша немесе тұрақты болмаған кезеңде берілген немесе жіберілген рұқсаттар туралы ақпарат;</w:t>
      </w:r>
    </w:p>
    <w:bookmarkEnd w:id="21"/>
    <w:bookmarkStart w:name="z33" w:id="22"/>
    <w:p>
      <w:pPr>
        <w:spacing w:after="0"/>
        <w:ind w:left="0"/>
        <w:jc w:val="both"/>
      </w:pPr>
      <w:r>
        <w:rPr>
          <w:rFonts w:ascii="Times New Roman"/>
          <w:b w:val="false"/>
          <w:i w:val="false"/>
          <w:color w:val="000000"/>
          <w:sz w:val="28"/>
        </w:rPr>
        <w:t>
      12) электрондық цифрлық қолтаңба (бұдан әрі - ЭЦҚ) - ЭЦҚ құралдарымен құрылған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2"/>
    <w:bookmarkStart w:name="z34" w:id="23"/>
    <w:p>
      <w:pPr>
        <w:spacing w:after="0"/>
        <w:ind w:left="0"/>
        <w:jc w:val="both"/>
      </w:pPr>
      <w:r>
        <w:rPr>
          <w:rFonts w:ascii="Times New Roman"/>
          <w:b w:val="false"/>
          <w:i w:val="false"/>
          <w:color w:val="000000"/>
          <w:sz w:val="28"/>
        </w:rPr>
        <w:t>
      13) жеке кабинет – әртүрлі мемлекеттік дерекқорлардан жиналған пайдаланушы туралы дербес ақпарат қамтылған ақпараттық жүйенің бөлімі.</w:t>
      </w:r>
    </w:p>
    <w:bookmarkEnd w:id="23"/>
    <w:bookmarkStart w:name="z35" w:id="24"/>
    <w:p>
      <w:pPr>
        <w:spacing w:after="0"/>
        <w:ind w:left="0"/>
        <w:jc w:val="both"/>
      </w:pPr>
      <w:r>
        <w:rPr>
          <w:rFonts w:ascii="Times New Roman"/>
          <w:b w:val="false"/>
          <w:i w:val="false"/>
          <w:color w:val="000000"/>
          <w:sz w:val="28"/>
        </w:rPr>
        <w:t>
      14) құрылыс саласындағы рұқсаттардың автоматтандырылған тізілімін мемлекеттік бақылау – лицензиялау рәсімін жүзеге асыру, субъектілердің Қазақстан Республикасы заңнамасының талаптарын сақтауы, оның ішінде белгіленген рұқсат беру талаптарына сәйкестігі кезіндегі Жүйенің мәліметтерді жинау және талдау процесі (бұдан әрі - Мониторинг).</w:t>
      </w:r>
    </w:p>
    <w:bookmarkEnd w:id="24"/>
    <w:bookmarkStart w:name="z36" w:id="25"/>
    <w:p>
      <w:pPr>
        <w:spacing w:after="0"/>
        <w:ind w:left="0"/>
        <w:jc w:val="both"/>
      </w:pPr>
      <w:r>
        <w:rPr>
          <w:rFonts w:ascii="Times New Roman"/>
          <w:b w:val="false"/>
          <w:i w:val="false"/>
          <w:color w:val="000000"/>
          <w:sz w:val="28"/>
        </w:rPr>
        <w:t>
      4. Қол жеткізу құқықтарын белгілеуді және тізілімнің жұмыс істеуін қамтамасыз етуді уәкілетті орган жүзеге асырады. Тізілімді жүргізуді уәкілетті орган жүргізеді.</w:t>
      </w:r>
    </w:p>
    <w:bookmarkEnd w:id="25"/>
    <w:bookmarkStart w:name="z37" w:id="26"/>
    <w:p>
      <w:pPr>
        <w:spacing w:after="0"/>
        <w:ind w:left="0"/>
        <w:jc w:val="both"/>
      </w:pPr>
      <w:r>
        <w:rPr>
          <w:rFonts w:ascii="Times New Roman"/>
          <w:b w:val="false"/>
          <w:i w:val="false"/>
          <w:color w:val="000000"/>
          <w:sz w:val="28"/>
        </w:rPr>
        <w:t>
      5. Мемлекеттік құпияларды және заңдармен қорғалатын өзге де құпияны қамтитын ақпаратты, азаматтық және қызметтік қару мен оның патрондарын, азаматтық пиротехникалық заттар мен оларды қолдана отырып жасалған бұйымдарды, еңбекші көшіп келушілерге арналған рұқсаттарды қоспағанда, Тізілімде қамтылған мәліметтер рұқсаттар мен хабарламалардың мемлекеттік ақпараттық жүйесінің сыртқы порталында (бұдан әрі – сыртқы портал) қазақ және орыс тілдерінде орналастырылады және мүдделі тұлғаларға танысу үшін ақы алмай қол жетімді.</w:t>
      </w:r>
    </w:p>
    <w:bookmarkEnd w:id="26"/>
    <w:bookmarkStart w:name="z38" w:id="27"/>
    <w:p>
      <w:pPr>
        <w:spacing w:after="0"/>
        <w:ind w:left="0"/>
        <w:jc w:val="both"/>
      </w:pPr>
      <w:r>
        <w:rPr>
          <w:rFonts w:ascii="Times New Roman"/>
          <w:b w:val="false"/>
          <w:i w:val="false"/>
          <w:color w:val="000000"/>
          <w:sz w:val="28"/>
        </w:rPr>
        <w:t>
      6. Тізім мынадай бөлімдерге бөлінеді:</w:t>
      </w:r>
    </w:p>
    <w:bookmarkEnd w:id="27"/>
    <w:bookmarkStart w:name="z39" w:id="28"/>
    <w:p>
      <w:pPr>
        <w:spacing w:after="0"/>
        <w:ind w:left="0"/>
        <w:jc w:val="both"/>
      </w:pPr>
      <w:r>
        <w:rPr>
          <w:rFonts w:ascii="Times New Roman"/>
          <w:b w:val="false"/>
          <w:i w:val="false"/>
          <w:color w:val="000000"/>
          <w:sz w:val="28"/>
        </w:rPr>
        <w:t>
      1) жобалау, іздестіру қызметіне және құрылыс-монтаждау жұмыстарына берілген лицензиялар тізілімі;</w:t>
      </w:r>
    </w:p>
    <w:bookmarkEnd w:id="28"/>
    <w:bookmarkStart w:name="z40" w:id="29"/>
    <w:p>
      <w:pPr>
        <w:spacing w:after="0"/>
        <w:ind w:left="0"/>
        <w:jc w:val="both"/>
      </w:pPr>
      <w:r>
        <w:rPr>
          <w:rFonts w:ascii="Times New Roman"/>
          <w:b w:val="false"/>
          <w:i w:val="false"/>
          <w:color w:val="000000"/>
          <w:sz w:val="28"/>
        </w:rPr>
        <w:t>
      2) сәулет, қала құрылысы және құрылыс қызметі саласында аккредиттеуден өткен субъектілердің тізілімі.</w:t>
      </w:r>
    </w:p>
    <w:bookmarkEnd w:id="29"/>
    <w:bookmarkStart w:name="z41" w:id="30"/>
    <w:p>
      <w:pPr>
        <w:spacing w:after="0"/>
        <w:ind w:left="0"/>
        <w:jc w:val="both"/>
      </w:pPr>
      <w:r>
        <w:rPr>
          <w:rFonts w:ascii="Times New Roman"/>
          <w:b w:val="false"/>
          <w:i w:val="false"/>
          <w:color w:val="000000"/>
          <w:sz w:val="28"/>
        </w:rPr>
        <w:t>
      7. Мәліметтерді Тізілімге енгізу Жүйе арқылы жүзеге асырылады.</w:t>
      </w:r>
    </w:p>
    <w:bookmarkEnd w:id="30"/>
    <w:bookmarkStart w:name="z42" w:id="31"/>
    <w:p>
      <w:pPr>
        <w:spacing w:after="0"/>
        <w:ind w:left="0"/>
        <w:jc w:val="both"/>
      </w:pPr>
      <w:r>
        <w:rPr>
          <w:rFonts w:ascii="Times New Roman"/>
          <w:b w:val="false"/>
          <w:i w:val="false"/>
          <w:color w:val="000000"/>
          <w:sz w:val="28"/>
        </w:rPr>
        <w:t>
      8. Өтініш беруші, лицензиат не екінші санаттағы рұқсаттың иесі жеке кабинетті тіркеу және құру кезінде жүйе арқылы мемлекеттік органдардың және (немесе) мемлекеттік заңды тұлғалардың ақпараттандыру объектілерінде қамтылған дербес деректерді жинауға және (немесе) өңдеуге келісім береді.</w:t>
      </w:r>
    </w:p>
    <w:bookmarkEnd w:id="31"/>
    <w:bookmarkStart w:name="z43" w:id="32"/>
    <w:p>
      <w:pPr>
        <w:spacing w:after="0"/>
        <w:ind w:left="0"/>
        <w:jc w:val="left"/>
      </w:pPr>
      <w:r>
        <w:rPr>
          <w:rFonts w:ascii="Times New Roman"/>
          <w:b/>
          <w:i w:val="false"/>
          <w:color w:val="000000"/>
        </w:rPr>
        <w:t xml:space="preserve"> 2-тарау. Автоматтандырылған тізілімді жүргізу</w:t>
      </w:r>
    </w:p>
    <w:bookmarkEnd w:id="32"/>
    <w:bookmarkStart w:name="z44" w:id="33"/>
    <w:p>
      <w:pPr>
        <w:spacing w:after="0"/>
        <w:ind w:left="0"/>
        <w:jc w:val="both"/>
      </w:pPr>
      <w:r>
        <w:rPr>
          <w:rFonts w:ascii="Times New Roman"/>
          <w:b w:val="false"/>
          <w:i w:val="false"/>
          <w:color w:val="000000"/>
          <w:sz w:val="28"/>
        </w:rPr>
        <w:t>
      9. Автоматтандырылған тізілімі мынадай мәліметтерді қамтиды:</w:t>
      </w:r>
    </w:p>
    <w:bookmarkEnd w:id="33"/>
    <w:bookmarkStart w:name="z45" w:id="34"/>
    <w:p>
      <w:pPr>
        <w:spacing w:after="0"/>
        <w:ind w:left="0"/>
        <w:jc w:val="both"/>
      </w:pPr>
      <w:r>
        <w:rPr>
          <w:rFonts w:ascii="Times New Roman"/>
          <w:b w:val="false"/>
          <w:i w:val="false"/>
          <w:color w:val="000000"/>
          <w:sz w:val="28"/>
        </w:rPr>
        <w:t>
      1) рұқсат санаты (бірінші санаттағы рұқсат (лицензия), екінші санаттағы рұқсат);</w:t>
      </w:r>
    </w:p>
    <w:bookmarkEnd w:id="34"/>
    <w:bookmarkStart w:name="z46" w:id="35"/>
    <w:p>
      <w:pPr>
        <w:spacing w:after="0"/>
        <w:ind w:left="0"/>
        <w:jc w:val="both"/>
      </w:pPr>
      <w:r>
        <w:rPr>
          <w:rFonts w:ascii="Times New Roman"/>
          <w:b w:val="false"/>
          <w:i w:val="false"/>
          <w:color w:val="000000"/>
          <w:sz w:val="28"/>
        </w:rPr>
        <w:t>
      2) рұқсат сыныбы (1 – қызметке берілетін рұқсат);</w:t>
      </w:r>
    </w:p>
    <w:bookmarkEnd w:id="35"/>
    <w:bookmarkStart w:name="z47" w:id="36"/>
    <w:p>
      <w:pPr>
        <w:spacing w:after="0"/>
        <w:ind w:left="0"/>
        <w:jc w:val="both"/>
      </w:pPr>
      <w:r>
        <w:rPr>
          <w:rFonts w:ascii="Times New Roman"/>
          <w:b w:val="false"/>
          <w:i w:val="false"/>
          <w:color w:val="000000"/>
          <w:sz w:val="28"/>
        </w:rPr>
        <w:t>
      3) рұқсаттың атауы;</w:t>
      </w:r>
    </w:p>
    <w:bookmarkEnd w:id="36"/>
    <w:bookmarkStart w:name="z48" w:id="37"/>
    <w:p>
      <w:pPr>
        <w:spacing w:after="0"/>
        <w:ind w:left="0"/>
        <w:jc w:val="both"/>
      </w:pPr>
      <w:r>
        <w:rPr>
          <w:rFonts w:ascii="Times New Roman"/>
          <w:b w:val="false"/>
          <w:i w:val="false"/>
          <w:color w:val="000000"/>
          <w:sz w:val="28"/>
        </w:rPr>
        <w:t>
      4) тарихи деректердің белгісі (тарихи деректер бар болған жағдайда);</w:t>
      </w:r>
    </w:p>
    <w:bookmarkEnd w:id="37"/>
    <w:bookmarkStart w:name="z49" w:id="38"/>
    <w:p>
      <w:pPr>
        <w:spacing w:after="0"/>
        <w:ind w:left="0"/>
        <w:jc w:val="both"/>
      </w:pPr>
      <w:r>
        <w:rPr>
          <w:rFonts w:ascii="Times New Roman"/>
          <w:b w:val="false"/>
          <w:i w:val="false"/>
          <w:color w:val="000000"/>
          <w:sz w:val="28"/>
        </w:rPr>
        <w:t>
      5) лицензиаттың / екінші санаттағы рұқсат иесінің жеке сәйкестендіру нөмірі / бизнес-сәйкестендіру нөмірі;</w:t>
      </w:r>
    </w:p>
    <w:bookmarkEnd w:id="38"/>
    <w:bookmarkStart w:name="z50" w:id="39"/>
    <w:p>
      <w:pPr>
        <w:spacing w:after="0"/>
        <w:ind w:left="0"/>
        <w:jc w:val="both"/>
      </w:pPr>
      <w:r>
        <w:rPr>
          <w:rFonts w:ascii="Times New Roman"/>
          <w:b w:val="false"/>
          <w:i w:val="false"/>
          <w:color w:val="000000"/>
          <w:sz w:val="28"/>
        </w:rPr>
        <w:t>
      6) жеке тұлғаның тегі, аты, әкесінің аты (бар болса) / заңды тұлғаның – лицензиаттың атауы;</w:t>
      </w:r>
    </w:p>
    <w:bookmarkEnd w:id="39"/>
    <w:bookmarkStart w:name="z51" w:id="40"/>
    <w:p>
      <w:pPr>
        <w:spacing w:after="0"/>
        <w:ind w:left="0"/>
        <w:jc w:val="both"/>
      </w:pPr>
      <w:r>
        <w:rPr>
          <w:rFonts w:ascii="Times New Roman"/>
          <w:b w:val="false"/>
          <w:i w:val="false"/>
          <w:color w:val="000000"/>
          <w:sz w:val="28"/>
        </w:rPr>
        <w:t>
      7) жеке тұлғаның тұрғылықты жерінің немесе заңды тұлғаның орналасқан жерінің мекенжайы;</w:t>
      </w:r>
    </w:p>
    <w:bookmarkEnd w:id="40"/>
    <w:bookmarkStart w:name="z52" w:id="41"/>
    <w:p>
      <w:pPr>
        <w:spacing w:after="0"/>
        <w:ind w:left="0"/>
        <w:jc w:val="both"/>
      </w:pPr>
      <w:r>
        <w:rPr>
          <w:rFonts w:ascii="Times New Roman"/>
          <w:b w:val="false"/>
          <w:i w:val="false"/>
          <w:color w:val="000000"/>
          <w:sz w:val="28"/>
        </w:rPr>
        <w:t>
      8) рұқсат беру (біліктілік) талаптарында болған жағдайда инженерлік-техникалық жұмыскерлер туралы;</w:t>
      </w:r>
    </w:p>
    <w:bookmarkEnd w:id="41"/>
    <w:bookmarkStart w:name="z53" w:id="42"/>
    <w:p>
      <w:pPr>
        <w:spacing w:after="0"/>
        <w:ind w:left="0"/>
        <w:jc w:val="both"/>
      </w:pPr>
      <w:r>
        <w:rPr>
          <w:rFonts w:ascii="Times New Roman"/>
          <w:b w:val="false"/>
          <w:i w:val="false"/>
          <w:color w:val="000000"/>
          <w:sz w:val="28"/>
        </w:rPr>
        <w:t>
      9) рұқсат беру (біліктілік) талаптарында болған жағдайда, сарапшылар туралы;</w:t>
      </w:r>
    </w:p>
    <w:bookmarkEnd w:id="42"/>
    <w:bookmarkStart w:name="z54" w:id="43"/>
    <w:p>
      <w:pPr>
        <w:spacing w:after="0"/>
        <w:ind w:left="0"/>
        <w:jc w:val="both"/>
      </w:pPr>
      <w:r>
        <w:rPr>
          <w:rFonts w:ascii="Times New Roman"/>
          <w:b w:val="false"/>
          <w:i w:val="false"/>
          <w:color w:val="000000"/>
          <w:sz w:val="28"/>
        </w:rPr>
        <w:t>
      10) өндірістік база туралы;</w:t>
      </w:r>
    </w:p>
    <w:bookmarkEnd w:id="43"/>
    <w:bookmarkStart w:name="z55" w:id="44"/>
    <w:p>
      <w:pPr>
        <w:spacing w:after="0"/>
        <w:ind w:left="0"/>
        <w:jc w:val="both"/>
      </w:pPr>
      <w:r>
        <w:rPr>
          <w:rFonts w:ascii="Times New Roman"/>
          <w:b w:val="false"/>
          <w:i w:val="false"/>
          <w:color w:val="000000"/>
          <w:sz w:val="28"/>
        </w:rPr>
        <w:t>
      11) іске асырылған объектілер туралы (рұқсат беру (біліктілік) талаптары болған жағдайда);</w:t>
      </w:r>
    </w:p>
    <w:bookmarkEnd w:id="44"/>
    <w:bookmarkStart w:name="z56" w:id="45"/>
    <w:p>
      <w:pPr>
        <w:spacing w:after="0"/>
        <w:ind w:left="0"/>
        <w:jc w:val="both"/>
      </w:pPr>
      <w:r>
        <w:rPr>
          <w:rFonts w:ascii="Times New Roman"/>
          <w:b w:val="false"/>
          <w:i w:val="false"/>
          <w:color w:val="000000"/>
          <w:sz w:val="28"/>
        </w:rPr>
        <w:t>
      12) материалдық-техникалық жарақтандыру туралы;</w:t>
      </w:r>
    </w:p>
    <w:bookmarkEnd w:id="45"/>
    <w:bookmarkStart w:name="z57" w:id="46"/>
    <w:p>
      <w:pPr>
        <w:spacing w:after="0"/>
        <w:ind w:left="0"/>
        <w:jc w:val="both"/>
      </w:pPr>
      <w:r>
        <w:rPr>
          <w:rFonts w:ascii="Times New Roman"/>
          <w:b w:val="false"/>
          <w:i w:val="false"/>
          <w:color w:val="000000"/>
          <w:sz w:val="28"/>
        </w:rPr>
        <w:t>
      13) өтініш берілген күн;</w:t>
      </w:r>
    </w:p>
    <w:bookmarkEnd w:id="46"/>
    <w:bookmarkStart w:name="z58" w:id="47"/>
    <w:p>
      <w:pPr>
        <w:spacing w:after="0"/>
        <w:ind w:left="0"/>
        <w:jc w:val="both"/>
      </w:pPr>
      <w:r>
        <w:rPr>
          <w:rFonts w:ascii="Times New Roman"/>
          <w:b w:val="false"/>
          <w:i w:val="false"/>
          <w:color w:val="000000"/>
          <w:sz w:val="28"/>
        </w:rPr>
        <w:t>
      14) рұқсат берілген күн;</w:t>
      </w:r>
    </w:p>
    <w:bookmarkEnd w:id="47"/>
    <w:bookmarkStart w:name="z59" w:id="48"/>
    <w:p>
      <w:pPr>
        <w:spacing w:after="0"/>
        <w:ind w:left="0"/>
        <w:jc w:val="both"/>
      </w:pPr>
      <w:r>
        <w:rPr>
          <w:rFonts w:ascii="Times New Roman"/>
          <w:b w:val="false"/>
          <w:i w:val="false"/>
          <w:color w:val="000000"/>
          <w:sz w:val="28"/>
        </w:rPr>
        <w:t>
      15) рұқсат мәртебесі;</w:t>
      </w:r>
    </w:p>
    <w:bookmarkEnd w:id="48"/>
    <w:bookmarkStart w:name="z60" w:id="49"/>
    <w:p>
      <w:pPr>
        <w:spacing w:after="0"/>
        <w:ind w:left="0"/>
        <w:jc w:val="both"/>
      </w:pPr>
      <w:r>
        <w:rPr>
          <w:rFonts w:ascii="Times New Roman"/>
          <w:b w:val="false"/>
          <w:i w:val="false"/>
          <w:color w:val="000000"/>
          <w:sz w:val="28"/>
        </w:rPr>
        <w:t>
      16) рұқсат қолданысының басталған күні;</w:t>
      </w:r>
    </w:p>
    <w:bookmarkEnd w:id="49"/>
    <w:bookmarkStart w:name="z61" w:id="50"/>
    <w:p>
      <w:pPr>
        <w:spacing w:after="0"/>
        <w:ind w:left="0"/>
        <w:jc w:val="both"/>
      </w:pPr>
      <w:r>
        <w:rPr>
          <w:rFonts w:ascii="Times New Roman"/>
          <w:b w:val="false"/>
          <w:i w:val="false"/>
          <w:color w:val="000000"/>
          <w:sz w:val="28"/>
        </w:rPr>
        <w:t>
      17) рұқсат беру органы;</w:t>
      </w:r>
    </w:p>
    <w:bookmarkEnd w:id="50"/>
    <w:bookmarkStart w:name="z62" w:id="51"/>
    <w:p>
      <w:pPr>
        <w:spacing w:after="0"/>
        <w:ind w:left="0"/>
        <w:jc w:val="both"/>
      </w:pPr>
      <w:r>
        <w:rPr>
          <w:rFonts w:ascii="Times New Roman"/>
          <w:b w:val="false"/>
          <w:i w:val="false"/>
          <w:color w:val="000000"/>
          <w:sz w:val="28"/>
        </w:rPr>
        <w:t>
      18) қызмет, іс-әрекет түрі (қызмет, іс-әрекет түріне берілетін рұқсаттар үшін);</w:t>
      </w:r>
    </w:p>
    <w:bookmarkEnd w:id="51"/>
    <w:bookmarkStart w:name="z63" w:id="52"/>
    <w:p>
      <w:pPr>
        <w:spacing w:after="0"/>
        <w:ind w:left="0"/>
        <w:jc w:val="both"/>
      </w:pPr>
      <w:r>
        <w:rPr>
          <w:rFonts w:ascii="Times New Roman"/>
          <w:b w:val="false"/>
          <w:i w:val="false"/>
          <w:color w:val="000000"/>
          <w:sz w:val="28"/>
        </w:rPr>
        <w:t>
      19) қызметтің кіші түрлері (қызметтің кіші түрлері бар қызмет түріне рұқсаттар үшін);</w:t>
      </w:r>
    </w:p>
    <w:bookmarkEnd w:id="52"/>
    <w:bookmarkStart w:name="z64" w:id="53"/>
    <w:p>
      <w:pPr>
        <w:spacing w:after="0"/>
        <w:ind w:left="0"/>
        <w:jc w:val="both"/>
      </w:pPr>
      <w:r>
        <w:rPr>
          <w:rFonts w:ascii="Times New Roman"/>
          <w:b w:val="false"/>
          <w:i w:val="false"/>
          <w:color w:val="000000"/>
          <w:sz w:val="28"/>
        </w:rPr>
        <w:t>
      20) лицензия түрі (бас, айрықша, біржолғы);</w:t>
      </w:r>
    </w:p>
    <w:bookmarkEnd w:id="53"/>
    <w:bookmarkStart w:name="z65" w:id="54"/>
    <w:p>
      <w:pPr>
        <w:spacing w:after="0"/>
        <w:ind w:left="0"/>
        <w:jc w:val="both"/>
      </w:pPr>
      <w:r>
        <w:rPr>
          <w:rFonts w:ascii="Times New Roman"/>
          <w:b w:val="false"/>
          <w:i w:val="false"/>
          <w:color w:val="000000"/>
          <w:sz w:val="28"/>
        </w:rPr>
        <w:t>
      21) ерекше жағдайлар;</w:t>
      </w:r>
    </w:p>
    <w:bookmarkEnd w:id="54"/>
    <w:bookmarkStart w:name="z66" w:id="55"/>
    <w:p>
      <w:pPr>
        <w:spacing w:after="0"/>
        <w:ind w:left="0"/>
        <w:jc w:val="both"/>
      </w:pPr>
      <w:r>
        <w:rPr>
          <w:rFonts w:ascii="Times New Roman"/>
          <w:b w:val="false"/>
          <w:i w:val="false"/>
          <w:color w:val="000000"/>
          <w:sz w:val="28"/>
        </w:rPr>
        <w:t>
      22) рұқсаттың сәйкестендіру нөмірі (Жүйе рұқсаттарға электрондық нысанда беретін);</w:t>
      </w:r>
    </w:p>
    <w:bookmarkEnd w:id="55"/>
    <w:bookmarkStart w:name="z67" w:id="56"/>
    <w:p>
      <w:pPr>
        <w:spacing w:after="0"/>
        <w:ind w:left="0"/>
        <w:jc w:val="both"/>
      </w:pPr>
      <w:r>
        <w:rPr>
          <w:rFonts w:ascii="Times New Roman"/>
          <w:b w:val="false"/>
          <w:i w:val="false"/>
          <w:color w:val="000000"/>
          <w:sz w:val="28"/>
        </w:rPr>
        <w:t>
      23) РБСН;</w:t>
      </w:r>
    </w:p>
    <w:bookmarkEnd w:id="56"/>
    <w:bookmarkStart w:name="z68" w:id="57"/>
    <w:p>
      <w:pPr>
        <w:spacing w:after="0"/>
        <w:ind w:left="0"/>
        <w:jc w:val="both"/>
      </w:pPr>
      <w:r>
        <w:rPr>
          <w:rFonts w:ascii="Times New Roman"/>
          <w:b w:val="false"/>
          <w:i w:val="false"/>
          <w:color w:val="000000"/>
          <w:sz w:val="28"/>
        </w:rPr>
        <w:t>
      24) бастапқы рұқсаттың сәйкестендіру нөмірі (қайта ресімдеу жүзеге асырылған рұқсаттар үшін);</w:t>
      </w:r>
    </w:p>
    <w:bookmarkEnd w:id="57"/>
    <w:bookmarkStart w:name="z69" w:id="58"/>
    <w:p>
      <w:pPr>
        <w:spacing w:after="0"/>
        <w:ind w:left="0"/>
        <w:jc w:val="both"/>
      </w:pPr>
      <w:r>
        <w:rPr>
          <w:rFonts w:ascii="Times New Roman"/>
          <w:b w:val="false"/>
          <w:i w:val="false"/>
          <w:color w:val="000000"/>
          <w:sz w:val="28"/>
        </w:rPr>
        <w:t>
      25) рұқсаттың қолданылуын тоқтата тұру кезеңі (тоқтата тұру жүзеге асырылған рұқсаттар үшін);</w:t>
      </w:r>
    </w:p>
    <w:bookmarkEnd w:id="58"/>
    <w:bookmarkStart w:name="z70" w:id="59"/>
    <w:p>
      <w:pPr>
        <w:spacing w:after="0"/>
        <w:ind w:left="0"/>
        <w:jc w:val="both"/>
      </w:pPr>
      <w:r>
        <w:rPr>
          <w:rFonts w:ascii="Times New Roman"/>
          <w:b w:val="false"/>
          <w:i w:val="false"/>
          <w:color w:val="000000"/>
          <w:sz w:val="28"/>
        </w:rPr>
        <w:t>
      26) бастапқы лицензияның РБСН;</w:t>
      </w:r>
    </w:p>
    <w:bookmarkEnd w:id="59"/>
    <w:bookmarkStart w:name="z71" w:id="60"/>
    <w:p>
      <w:pPr>
        <w:spacing w:after="0"/>
        <w:ind w:left="0"/>
        <w:jc w:val="both"/>
      </w:pPr>
      <w:r>
        <w:rPr>
          <w:rFonts w:ascii="Times New Roman"/>
          <w:b w:val="false"/>
          <w:i w:val="false"/>
          <w:color w:val="000000"/>
          <w:sz w:val="28"/>
        </w:rPr>
        <w:t>
      27) бастапқы рұқсаттың нөмірі, сериясы (қайта ресімдеу немесе электрондық нысанға ауыстыру жүзеге асырылған қағаз нысанда ғана берілетін бірінші санаттағы рұқсаттар үшін);</w:t>
      </w:r>
    </w:p>
    <w:bookmarkEnd w:id="60"/>
    <w:bookmarkStart w:name="z72" w:id="61"/>
    <w:p>
      <w:pPr>
        <w:spacing w:after="0"/>
        <w:ind w:left="0"/>
        <w:jc w:val="both"/>
      </w:pPr>
      <w:r>
        <w:rPr>
          <w:rFonts w:ascii="Times New Roman"/>
          <w:b w:val="false"/>
          <w:i w:val="false"/>
          <w:color w:val="000000"/>
          <w:sz w:val="28"/>
        </w:rPr>
        <w:t>
      28) бастапқы құжаттың берілген күні (қайта ресімдеу жүзеге асырылған рұқсаттар үшін);</w:t>
      </w:r>
    </w:p>
    <w:bookmarkEnd w:id="61"/>
    <w:bookmarkStart w:name="z73" w:id="62"/>
    <w:p>
      <w:pPr>
        <w:spacing w:after="0"/>
        <w:ind w:left="0"/>
        <w:jc w:val="both"/>
      </w:pPr>
      <w:r>
        <w:rPr>
          <w:rFonts w:ascii="Times New Roman"/>
          <w:b w:val="false"/>
          <w:i w:val="false"/>
          <w:color w:val="000000"/>
          <w:sz w:val="28"/>
        </w:rPr>
        <w:t>
      29) рұқсат беру органының уәкілетті тұлғасының электрондық нысандағы рұқсаттар үшін ЭЦҚ-сы туралы мәліметтер;</w:t>
      </w:r>
    </w:p>
    <w:bookmarkEnd w:id="62"/>
    <w:bookmarkStart w:name="z74" w:id="63"/>
    <w:p>
      <w:pPr>
        <w:spacing w:after="0"/>
        <w:ind w:left="0"/>
        <w:jc w:val="both"/>
      </w:pPr>
      <w:r>
        <w:rPr>
          <w:rFonts w:ascii="Times New Roman"/>
          <w:b w:val="false"/>
          <w:i w:val="false"/>
          <w:color w:val="000000"/>
          <w:sz w:val="28"/>
        </w:rPr>
        <w:t>
      30) рұқсатты кері қайтарып алу (күшін жою) негіздемесі (сот шешімі негізінде не Қазақстан Республикасының заңдарында көзделген өзге де жағдайларда рұқсат беру органы кері қайтарып алған/күшін жойған рұқсаттар үшін).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9), 10), 11), 12), 13) және 14) тармақшаларында көрсетілген мәліметтер барлық рұқсаттар үшін міндетті түрде толтырылуға тиіс.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15), 16), 17), 18), 19), 20), 21), 22), 23), 24), 25), 26), 27), 28), 29) және 30) тармақшаларында келтірілген мәліметтер, олар бар болса толтыруға жатады.</w:t>
      </w:r>
    </w:p>
    <w:bookmarkStart w:name="z76" w:id="64"/>
    <w:p>
      <w:pPr>
        <w:spacing w:after="0"/>
        <w:ind w:left="0"/>
        <w:jc w:val="both"/>
      </w:pPr>
      <w:r>
        <w:rPr>
          <w:rFonts w:ascii="Times New Roman"/>
          <w:b w:val="false"/>
          <w:i w:val="false"/>
          <w:color w:val="000000"/>
          <w:sz w:val="28"/>
        </w:rPr>
        <w:t>
      11. Автоматтандырылған тізілімнің мәліметтеріне кірмеген, нақты ерекше өрістерді ескере отырып, рұқсат туралы мәліметтердің толық құрамы рұқсат бойынша егжей-тегжейлі мәліметтерде қаралуы мүмкін.</w:t>
      </w:r>
    </w:p>
    <w:bookmarkEnd w:id="64"/>
    <w:bookmarkStart w:name="z77" w:id="65"/>
    <w:p>
      <w:pPr>
        <w:spacing w:after="0"/>
        <w:ind w:left="0"/>
        <w:jc w:val="both"/>
      </w:pPr>
      <w:r>
        <w:rPr>
          <w:rFonts w:ascii="Times New Roman"/>
          <w:b w:val="false"/>
          <w:i w:val="false"/>
          <w:color w:val="000000"/>
          <w:sz w:val="28"/>
        </w:rPr>
        <w:t>
      12. Автоматтандырылған тізілімде, егер рұқсат беру нысаны электрондық нысанда көзделген жағдайда, рұқсатты беру нысанын электрондық нысанда жүктеу мүмкіндігі бар.</w:t>
      </w:r>
    </w:p>
    <w:bookmarkEnd w:id="65"/>
    <w:bookmarkStart w:name="z78" w:id="66"/>
    <w:p>
      <w:pPr>
        <w:spacing w:after="0"/>
        <w:ind w:left="0"/>
        <w:jc w:val="both"/>
      </w:pPr>
      <w:r>
        <w:rPr>
          <w:rFonts w:ascii="Times New Roman"/>
          <w:b w:val="false"/>
          <w:i w:val="false"/>
          <w:color w:val="000000"/>
          <w:sz w:val="28"/>
        </w:rPr>
        <w:t>
      13. Автоматтандырылған тізілімде тарихи деректерді енгізуді рұқсат беру органдары жүйе арқылы жүзеге асырады.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Тарихи деректерді енгізу кезінде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автоматтандырылған тізілімнің бос жерлері толтырылады.</w:t>
      </w:r>
    </w:p>
    <w:bookmarkStart w:name="z80" w:id="67"/>
    <w:p>
      <w:pPr>
        <w:spacing w:after="0"/>
        <w:ind w:left="0"/>
        <w:jc w:val="both"/>
      </w:pPr>
      <w:r>
        <w:rPr>
          <w:rFonts w:ascii="Times New Roman"/>
          <w:b w:val="false"/>
          <w:i w:val="false"/>
          <w:color w:val="000000"/>
          <w:sz w:val="28"/>
        </w:rPr>
        <w:t>
      15. Тарихи деректерді енгізу кезінде рұқсат беру органының уәкілетті тұлғасының ЭЦҚ-ның рұқсаттары туралы мәліметтерін куәландыру талап етілмейді.</w:t>
      </w:r>
    </w:p>
    <w:bookmarkEnd w:id="67"/>
    <w:bookmarkStart w:name="z81" w:id="68"/>
    <w:p>
      <w:pPr>
        <w:spacing w:after="0"/>
        <w:ind w:left="0"/>
        <w:jc w:val="both"/>
      </w:pPr>
      <w:r>
        <w:rPr>
          <w:rFonts w:ascii="Times New Roman"/>
          <w:b w:val="false"/>
          <w:i w:val="false"/>
          <w:color w:val="000000"/>
          <w:sz w:val="28"/>
        </w:rPr>
        <w:t>
      16. Рұқсат беру органдары автоматтандырылған тізілімге тарихи деректерді енгізген кезде рұқсаттың сәйкестендіру нөмірі қалыптастырылмайды.</w:t>
      </w:r>
    </w:p>
    <w:bookmarkEnd w:id="68"/>
    <w:bookmarkStart w:name="z82" w:id="69"/>
    <w:p>
      <w:pPr>
        <w:spacing w:after="0"/>
        <w:ind w:left="0"/>
        <w:jc w:val="both"/>
      </w:pPr>
      <w:r>
        <w:rPr>
          <w:rFonts w:ascii="Times New Roman"/>
          <w:b w:val="false"/>
          <w:i w:val="false"/>
          <w:color w:val="000000"/>
          <w:sz w:val="28"/>
        </w:rPr>
        <w:t>
      17. Автоматтандырылған тізілімде рұқсаттарды электрондық нысанда беру және қайта ресімдеуді жүйе автоматты режимде жүзеге асырады.</w:t>
      </w:r>
    </w:p>
    <w:bookmarkEnd w:id="69"/>
    <w:bookmarkStart w:name="z83" w:id="70"/>
    <w:p>
      <w:pPr>
        <w:spacing w:after="0"/>
        <w:ind w:left="0"/>
        <w:jc w:val="both"/>
      </w:pPr>
      <w:r>
        <w:rPr>
          <w:rFonts w:ascii="Times New Roman"/>
          <w:b w:val="false"/>
          <w:i w:val="false"/>
          <w:color w:val="000000"/>
          <w:sz w:val="28"/>
        </w:rPr>
        <w:t>
      18. Автоматтандырылған тізілімде рұқсаттарды беру және қайта ресімдеу мыналарға сәйкес жүзеге асырылады: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"Сәулет, қала құрылысы және құрылыс қызметінде лицензиялар беру саласында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2020 жылғы 1 сәуірдегі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жөніндегі қағидаларды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 мен орнықтылығын техникалық тексеру бойынша техникалық қадағалау және сараптамалық жұмыстарды жүзеге асыратын ұйымдарды аккредиттеу жөніндегі қағидалар мен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"Сараптамалық ұйымдарды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10640 болып тіркелген).</w:t>
      </w:r>
    </w:p>
    <w:bookmarkStart w:name="z88" w:id="71"/>
    <w:p>
      <w:pPr>
        <w:spacing w:after="0"/>
        <w:ind w:left="0"/>
        <w:jc w:val="left"/>
      </w:pPr>
      <w:r>
        <w:rPr>
          <w:rFonts w:ascii="Times New Roman"/>
          <w:b/>
          <w:i w:val="false"/>
          <w:color w:val="000000"/>
        </w:rPr>
        <w:t xml:space="preserve"> 3-тарау. Автоматтандырылған тізілімдегі рұқсаттардың қолданылуын тоқтата тұру, тоқтату (кері қайтарып алу)</w:t>
      </w:r>
    </w:p>
    <w:bookmarkEnd w:id="71"/>
    <w:bookmarkStart w:name="z89" w:id="72"/>
    <w:p>
      <w:pPr>
        <w:spacing w:after="0"/>
        <w:ind w:left="0"/>
        <w:jc w:val="both"/>
      </w:pPr>
      <w:r>
        <w:rPr>
          <w:rFonts w:ascii="Times New Roman"/>
          <w:b w:val="false"/>
          <w:i w:val="false"/>
          <w:color w:val="000000"/>
          <w:sz w:val="28"/>
        </w:rPr>
        <w:t>
      19. Автоматтандырылған тізілімдегі рұқсаттардың қолданылуын тоқтата тұруды, тоқтатуды (кері қайтарып алуды) Жүйе автоматты режимде не рұқсат беру органдары сот шешімінің негізінде не Қазақстан Республикасының заңдарында көзделген өзге де жағдайларда рұқсаттың қолданылуын тоқтата тұру (кері қайтарып алу) туралы мәліметтерді енгізу арқылы жүзеге асырады.</w:t>
      </w:r>
    </w:p>
    <w:bookmarkEnd w:id="72"/>
    <w:bookmarkStart w:name="z90" w:id="73"/>
    <w:p>
      <w:pPr>
        <w:spacing w:after="0"/>
        <w:ind w:left="0"/>
        <w:jc w:val="both"/>
      </w:pPr>
      <w:r>
        <w:rPr>
          <w:rFonts w:ascii="Times New Roman"/>
          <w:b w:val="false"/>
          <w:i w:val="false"/>
          <w:color w:val="000000"/>
          <w:sz w:val="28"/>
        </w:rPr>
        <w:t>
      20. Автоматтандырылған тізілімде рұқсаттарды тоқтата тұру мерзімі алты айдан аспайды. Егер алты ай өткеннен кейін автоматтандырылған тізілімде рұқсаттардың қолданылуын қайта бастауға негіздер болмаса, бұл рұқсат одан әрі қалпына келтіру мүмкіндігінсіз автоматты режимде автоматтандырылған тізілімнен шығарылады.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Автоматтандырылған тізілімге қосу және одан шығару </w:t>
      </w:r>
      <w:r>
        <w:rPr>
          <w:rFonts w:ascii="Times New Roman"/>
          <w:b w:val="false"/>
          <w:i w:val="false"/>
          <w:color w:val="000000"/>
          <w:sz w:val="28"/>
        </w:rPr>
        <w:t>Заңда</w:t>
      </w:r>
      <w:r>
        <w:rPr>
          <w:rFonts w:ascii="Times New Roman"/>
          <w:b w:val="false"/>
          <w:i w:val="false"/>
          <w:color w:val="000000"/>
          <w:sz w:val="28"/>
        </w:rPr>
        <w:t xml:space="preserve">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