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4f9f" w14:textId="74f4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30 шілдедегі № 495 бұйрығы. Қазақстан Республикасының Әділет министрлігінде 2024 жылғы 31 шілдеде № 34854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"474. Заңның 39-бабының </w:t>
      </w:r>
      <w:r>
        <w:rPr>
          <w:rFonts w:ascii="Times New Roman"/>
          <w:b w:val="false"/>
          <w:i w:val="false"/>
          <w:color w:val="000000"/>
          <w:sz w:val="28"/>
        </w:rPr>
        <w:t>3-тармағының</w:t>
      </w:r>
      <w:r>
        <w:rPr>
          <w:rFonts w:ascii="Times New Roman"/>
          <w:b w:val="false"/>
          <w:i w:val="false"/>
          <w:color w:val="000000"/>
          <w:sz w:val="28"/>
        </w:rPr>
        <w:t xml:space="preserve"> 1), 7), 16), 27), 29), 30), 33), 36), 40), 41), 51) және 56)-тармақшаларына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уәкілетті орган қалыптастыратын тапсырыс берушілер мен әлеуетті өнім берушілердің тізімі (бұдан әрі – Тізім) бойынша жүзеге асырылады.";</w:t>
      </w:r>
    </w:p>
    <w:bookmarkStart w:name="z6" w:id="1"/>
    <w:p>
      <w:pPr>
        <w:spacing w:after="0"/>
        <w:ind w:left="0"/>
        <w:jc w:val="both"/>
      </w:pPr>
      <w:r>
        <w:rPr>
          <w:rFonts w:ascii="Times New Roman"/>
          <w:b w:val="false"/>
          <w:i w:val="false"/>
          <w:color w:val="000000"/>
          <w:sz w:val="28"/>
        </w:rPr>
        <w:t>
      мынадай мазмұндағы 474-1, 474-2 және 474-3-тармақтармен толықтырылсын:</w:t>
      </w:r>
    </w:p>
    <w:bookmarkEnd w:id="1"/>
    <w:bookmarkStart w:name="z7" w:id="2"/>
    <w:p>
      <w:pPr>
        <w:spacing w:after="0"/>
        <w:ind w:left="0"/>
        <w:jc w:val="both"/>
      </w:pPr>
      <w:r>
        <w:rPr>
          <w:rFonts w:ascii="Times New Roman"/>
          <w:b w:val="false"/>
          <w:i w:val="false"/>
          <w:color w:val="000000"/>
          <w:sz w:val="28"/>
        </w:rPr>
        <w:t>
      "474-1. Тапсырыс берушілер мен әлеуетті өнім берушілерді Тізімге енгізуді уәкілетті орган Тапсырыс берушінің немесе әлеуетті өнім берушінің осы Қағидаларға 46 немесе 47-қосымшаларға сәйкес нысандар бойынша осы тізімге енгізу туралы өтініші негізінде жүзеге асырады.</w:t>
      </w:r>
    </w:p>
    <w:bookmarkEnd w:id="2"/>
    <w:p>
      <w:pPr>
        <w:spacing w:after="0"/>
        <w:ind w:left="0"/>
        <w:jc w:val="both"/>
      </w:pPr>
      <w:r>
        <w:rPr>
          <w:rFonts w:ascii="Times New Roman"/>
          <w:b w:val="false"/>
          <w:i w:val="false"/>
          <w:color w:val="000000"/>
          <w:sz w:val="28"/>
        </w:rPr>
        <w:t>
      Өтінішке тапсырыс берушінің немесе әлеуетті өнім берушінің өкілеттіктерінің Қазақстан Республикасының заңнамасына сәйкес жеткізілетін тауарға, орындалатын жұмыстарға, көрсетілетін қызметтерге сәйкестігін растайтын құжаттар қоса беріледі.</w:t>
      </w:r>
    </w:p>
    <w:p>
      <w:pPr>
        <w:spacing w:after="0"/>
        <w:ind w:left="0"/>
        <w:jc w:val="both"/>
      </w:pPr>
      <w:r>
        <w:rPr>
          <w:rFonts w:ascii="Times New Roman"/>
          <w:b w:val="false"/>
          <w:i w:val="false"/>
          <w:color w:val="000000"/>
          <w:sz w:val="28"/>
        </w:rPr>
        <w:t xml:space="preserve">
      Бұл ретте растау Заңның 39-бабы </w:t>
      </w:r>
      <w:r>
        <w:rPr>
          <w:rFonts w:ascii="Times New Roman"/>
          <w:b w:val="false"/>
          <w:i w:val="false"/>
          <w:color w:val="000000"/>
          <w:sz w:val="28"/>
        </w:rPr>
        <w:t>3-тармағының</w:t>
      </w:r>
      <w:r>
        <w:rPr>
          <w:rFonts w:ascii="Times New Roman"/>
          <w:b w:val="false"/>
          <w:i w:val="false"/>
          <w:color w:val="000000"/>
          <w:sz w:val="28"/>
        </w:rPr>
        <w:t xml:space="preserve"> тиісті негіздемесінің талаптары ескеріле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474-2. Өтінішті уәкілетті орган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474-3. Осы Қағидалардың </w:t>
      </w:r>
      <w:r>
        <w:rPr>
          <w:rFonts w:ascii="Times New Roman"/>
          <w:b w:val="false"/>
          <w:i w:val="false"/>
          <w:color w:val="000000"/>
          <w:sz w:val="28"/>
        </w:rPr>
        <w:t>474-тармағында</w:t>
      </w:r>
      <w:r>
        <w:rPr>
          <w:rFonts w:ascii="Times New Roman"/>
          <w:b w:val="false"/>
          <w:i w:val="false"/>
          <w:color w:val="000000"/>
          <w:sz w:val="28"/>
        </w:rPr>
        <w:t xml:space="preserve"> көзделген тізімді уәкілетті орган өзектендіреді және бірыңғай оператор веб-порталда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"505-1. Өнім беруші азаматтық-құқықтық жауапкершілікті сақтандыру шартын электрондық құжат түрінде не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веб-порталда қоса бере отырып, қағаз тасығышта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(бұдан әрі – № 206 Бұйрығы) (Нормативтік құқықтық актілерді мемлекеттік тіркеу тізілімінде № 26971 болып тіркелген) бекітілген үлгілік нысанда ұсынады.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w:t>
      </w:r>
    </w:p>
    <w:p>
      <w:pPr>
        <w:spacing w:after="0"/>
        <w:ind w:left="0"/>
        <w:jc w:val="both"/>
      </w:pPr>
      <w:r>
        <w:rPr>
          <w:rFonts w:ascii="Times New Roman"/>
          <w:b w:val="false"/>
          <w:i w:val="false"/>
          <w:color w:val="000000"/>
          <w:sz w:val="28"/>
        </w:rPr>
        <w:t>
      1) сатып алудың атауы, нөмірі және өткізу мерзімін;</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ететін мемлекеттік сатып алу туралы шарттың нөмірі мен күнін;</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уақытын;</w:t>
      </w:r>
    </w:p>
    <w:p>
      <w:pPr>
        <w:spacing w:after="0"/>
        <w:ind w:left="0"/>
        <w:jc w:val="both"/>
      </w:pPr>
      <w:r>
        <w:rPr>
          <w:rFonts w:ascii="Times New Roman"/>
          <w:b w:val="false"/>
          <w:i w:val="false"/>
          <w:color w:val="000000"/>
          <w:sz w:val="28"/>
        </w:rPr>
        <w:t xml:space="preserve">
      5)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өнім берушінің азаматтық-құқықтық жауапкершілігін сақтандыру шартының сәйкестігі туралы белгі;</w:t>
      </w:r>
    </w:p>
    <w:p>
      <w:pPr>
        <w:spacing w:after="0"/>
        <w:ind w:left="0"/>
        <w:jc w:val="both"/>
      </w:pPr>
      <w:r>
        <w:rPr>
          <w:rFonts w:ascii="Times New Roman"/>
          <w:b w:val="false"/>
          <w:i w:val="false"/>
          <w:color w:val="000000"/>
          <w:sz w:val="28"/>
        </w:rPr>
        <w:t>
      6) сақтандыру сыйлықақысын төлеу туралы төлем құжатының сомасын көрсете отырып, оның нөмірі мен көшірмесінің күні.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w:t>
      </w:r>
      <w:r>
        <w:rPr>
          <w:rFonts w:ascii="Times New Roman"/>
          <w:b w:val="false"/>
          <w:i w:val="false"/>
          <w:color w:val="000000"/>
          <w:sz w:val="28"/>
        </w:rPr>
        <w:t>құжаттамада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"74-1. Өнім беруші азаматтық-құқықтық жауапкершілікті сақтандыру шартын өнім беруші веб-порталда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 не қағаз жеткізгіште ұсынады.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w:t>
      </w:r>
    </w:p>
    <w:p>
      <w:pPr>
        <w:spacing w:after="0"/>
        <w:ind w:left="0"/>
        <w:jc w:val="both"/>
      </w:pPr>
      <w:r>
        <w:rPr>
          <w:rFonts w:ascii="Times New Roman"/>
          <w:b w:val="false"/>
          <w:i w:val="false"/>
          <w:color w:val="000000"/>
          <w:sz w:val="28"/>
        </w:rPr>
        <w:t>
      1) сатып алудың атауы, нөмірі және өткізу мерзімін;</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ететін мемлекеттік сатып алу туралы шарттың нөмірі мен күнін;</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уақытын;</w:t>
      </w:r>
    </w:p>
    <w:p>
      <w:pPr>
        <w:spacing w:after="0"/>
        <w:ind w:left="0"/>
        <w:jc w:val="both"/>
      </w:pPr>
      <w:r>
        <w:rPr>
          <w:rFonts w:ascii="Times New Roman"/>
          <w:b w:val="false"/>
          <w:i w:val="false"/>
          <w:color w:val="000000"/>
          <w:sz w:val="28"/>
        </w:rPr>
        <w:t xml:space="preserve">
      5)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өнім берушінің азаматтық-құқықтық жауапкершілігін сақтандыру шартының сәйкестігі туралы белгі;</w:t>
      </w:r>
    </w:p>
    <w:p>
      <w:pPr>
        <w:spacing w:after="0"/>
        <w:ind w:left="0"/>
        <w:jc w:val="both"/>
      </w:pPr>
      <w:r>
        <w:rPr>
          <w:rFonts w:ascii="Times New Roman"/>
          <w:b w:val="false"/>
          <w:i w:val="false"/>
          <w:color w:val="000000"/>
          <w:sz w:val="28"/>
        </w:rPr>
        <w:t>
      6) сақтандыру сыйлықақысын төлеу туралы төлем құжатының сомасын көрсете отырып, оның нөмірі мен көшірмесінің күні.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мемлекеттік сатып алу туралы үлгілік </w:t>
      </w:r>
      <w:r>
        <w:rPr>
          <w:rFonts w:ascii="Times New Roman"/>
          <w:b w:val="false"/>
          <w:i w:val="false"/>
          <w:color w:val="000000"/>
          <w:sz w:val="28"/>
        </w:rPr>
        <w:t>шарттың</w:t>
      </w:r>
      <w:r>
        <w:rPr>
          <w:rFonts w:ascii="Times New Roman"/>
          <w:b w:val="false"/>
          <w:i w:val="false"/>
          <w:color w:val="000000"/>
          <w:sz w:val="28"/>
        </w:rPr>
        <w:t>:</w:t>
      </w:r>
    </w:p>
    <w:bookmarkStart w:name="z18" w:id="3"/>
    <w:p>
      <w:pPr>
        <w:spacing w:after="0"/>
        <w:ind w:left="0"/>
        <w:jc w:val="both"/>
      </w:pPr>
      <w:r>
        <w:rPr>
          <w:rFonts w:ascii="Times New Roman"/>
          <w:b w:val="false"/>
          <w:i w:val="false"/>
          <w:color w:val="000000"/>
          <w:sz w:val="28"/>
        </w:rPr>
        <w:t>
      3.1.-тармақтың 2) тармақшасы мынадай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34-қосымша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үлгілік </w:t>
      </w:r>
      <w:r>
        <w:rPr>
          <w:rFonts w:ascii="Times New Roman"/>
          <w:b w:val="false"/>
          <w:i w:val="false"/>
          <w:color w:val="000000"/>
          <w:sz w:val="28"/>
        </w:rPr>
        <w:t>шарттың</w:t>
      </w:r>
      <w:r>
        <w:rPr>
          <w:rFonts w:ascii="Times New Roman"/>
          <w:b w:val="false"/>
          <w:i w:val="false"/>
          <w:color w:val="000000"/>
          <w:sz w:val="28"/>
        </w:rPr>
        <w:t>:</w:t>
      </w:r>
    </w:p>
    <w:bookmarkStart w:name="z22" w:id="4"/>
    <w:p>
      <w:pPr>
        <w:spacing w:after="0"/>
        <w:ind w:left="0"/>
        <w:jc w:val="both"/>
      </w:pPr>
      <w:r>
        <w:rPr>
          <w:rFonts w:ascii="Times New Roman"/>
          <w:b w:val="false"/>
          <w:i w:val="false"/>
          <w:color w:val="000000"/>
          <w:sz w:val="28"/>
        </w:rPr>
        <w:t>
      4.1.-тармақтың 2) тармақшасы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Мердігердің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35-қосымша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мемлекеттік сатып алу туралы үлгілік </w:t>
      </w:r>
      <w:r>
        <w:rPr>
          <w:rFonts w:ascii="Times New Roman"/>
          <w:b w:val="false"/>
          <w:i w:val="false"/>
          <w:color w:val="000000"/>
          <w:sz w:val="28"/>
        </w:rPr>
        <w:t>шарттың</w:t>
      </w:r>
      <w:r>
        <w:rPr>
          <w:rFonts w:ascii="Times New Roman"/>
          <w:b w:val="false"/>
          <w:i w:val="false"/>
          <w:color w:val="000000"/>
          <w:sz w:val="28"/>
        </w:rPr>
        <w:t>:</w:t>
      </w:r>
    </w:p>
    <w:bookmarkStart w:name="z26" w:id="5"/>
    <w:p>
      <w:pPr>
        <w:spacing w:after="0"/>
        <w:ind w:left="0"/>
        <w:jc w:val="both"/>
      </w:pPr>
      <w:r>
        <w:rPr>
          <w:rFonts w:ascii="Times New Roman"/>
          <w:b w:val="false"/>
          <w:i w:val="false"/>
          <w:color w:val="000000"/>
          <w:sz w:val="28"/>
        </w:rPr>
        <w:t>
      4.1.-тармақтың 2) тармақшасы мынадай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36-қосымша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Құрылыспен байланысты емес жұмыстарды мемлекеттік сатып алу туралы үлгілік </w:t>
      </w:r>
      <w:r>
        <w:rPr>
          <w:rFonts w:ascii="Times New Roman"/>
          <w:b w:val="false"/>
          <w:i w:val="false"/>
          <w:color w:val="000000"/>
          <w:sz w:val="28"/>
        </w:rPr>
        <w:t>шарттың</w:t>
      </w:r>
      <w:r>
        <w:rPr>
          <w:rFonts w:ascii="Times New Roman"/>
          <w:b w:val="false"/>
          <w:i w:val="false"/>
          <w:color w:val="000000"/>
          <w:sz w:val="28"/>
        </w:rPr>
        <w:t>:</w:t>
      </w:r>
    </w:p>
    <w:bookmarkStart w:name="z30" w:id="6"/>
    <w:p>
      <w:pPr>
        <w:spacing w:after="0"/>
        <w:ind w:left="0"/>
        <w:jc w:val="both"/>
      </w:pPr>
      <w:r>
        <w:rPr>
          <w:rFonts w:ascii="Times New Roman"/>
          <w:b w:val="false"/>
          <w:i w:val="false"/>
          <w:color w:val="000000"/>
          <w:sz w:val="28"/>
        </w:rPr>
        <w:t>
      4.1.-тармақтың 2) тармақшасы мынадай редакцияда жазылсын: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37-қосымша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қызметтерді мемлекеттік сатып алу туралы үлгілік </w:t>
      </w:r>
      <w:r>
        <w:rPr>
          <w:rFonts w:ascii="Times New Roman"/>
          <w:b w:val="false"/>
          <w:i w:val="false"/>
          <w:color w:val="000000"/>
          <w:sz w:val="28"/>
        </w:rPr>
        <w:t>шарттың</w:t>
      </w:r>
      <w:r>
        <w:rPr>
          <w:rFonts w:ascii="Times New Roman"/>
          <w:b w:val="false"/>
          <w:i w:val="false"/>
          <w:color w:val="000000"/>
          <w:sz w:val="28"/>
        </w:rPr>
        <w:t>:</w:t>
      </w:r>
    </w:p>
    <w:bookmarkStart w:name="z34" w:id="7"/>
    <w:p>
      <w:pPr>
        <w:spacing w:after="0"/>
        <w:ind w:left="0"/>
        <w:jc w:val="both"/>
      </w:pPr>
      <w:r>
        <w:rPr>
          <w:rFonts w:ascii="Times New Roman"/>
          <w:b w:val="false"/>
          <w:i w:val="false"/>
          <w:color w:val="000000"/>
          <w:sz w:val="28"/>
        </w:rPr>
        <w:t>
      3.1.-тармақтың 2) тармақшасы мынадай редакцияда жазылсын: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мәні бойынша көзделген аванс мөлшерін,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46-қосымшамен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47-қосымшамен толықтырылсын.</w:t>
      </w:r>
    </w:p>
    <w:bookmarkStart w:name="z38" w:id="8"/>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8"/>
    <w:bookmarkStart w:name="z39"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40"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4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30 шілдедегі</w:t>
            </w:r>
            <w:r>
              <w:br/>
            </w:r>
            <w:r>
              <w:rPr>
                <w:rFonts w:ascii="Times New Roman"/>
                <w:b w:val="false"/>
                <w:i w:val="false"/>
                <w:color w:val="000000"/>
                <w:sz w:val="20"/>
              </w:rPr>
              <w:t>№ 495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46-қосымша</w:t>
            </w:r>
          </w:p>
        </w:tc>
      </w:tr>
    </w:tbl>
    <w:bookmarkStart w:name="z45" w:id="12"/>
    <w:p>
      <w:pPr>
        <w:spacing w:after="0"/>
        <w:ind w:left="0"/>
        <w:jc w:val="left"/>
      </w:pPr>
      <w:r>
        <w:rPr>
          <w:rFonts w:ascii="Times New Roman"/>
          <w:b/>
          <w:i w:val="false"/>
          <w:color w:val="000000"/>
        </w:rPr>
        <w:t xml:space="preserve"> Тікелей жасасу жолымен бір көзден алу тәсілімен шарт жасасуға тапсырыс берушілердің тізіміне енгізуге тапсырыс берушінің өтініші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берушінінң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жасасу жолымен бір көзден алу тәсілімен шарт жасасуға Тапсырыс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30 шілдедегі</w:t>
            </w:r>
            <w:r>
              <w:br/>
            </w:r>
            <w:r>
              <w:rPr>
                <w:rFonts w:ascii="Times New Roman"/>
                <w:b w:val="false"/>
                <w:i w:val="false"/>
                <w:color w:val="000000"/>
                <w:sz w:val="20"/>
              </w:rPr>
              <w:t>№ 495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47-қосымша</w:t>
            </w:r>
          </w:p>
        </w:tc>
      </w:tr>
    </w:tbl>
    <w:bookmarkStart w:name="z48" w:id="13"/>
    <w:p>
      <w:pPr>
        <w:spacing w:after="0"/>
        <w:ind w:left="0"/>
        <w:jc w:val="left"/>
      </w:pPr>
      <w:r>
        <w:rPr>
          <w:rFonts w:ascii="Times New Roman"/>
          <w:b/>
          <w:i w:val="false"/>
          <w:color w:val="000000"/>
        </w:rPr>
        <w:t xml:space="preserve"> Тапсырыс берушілер тікелей жасасу жолымен бір көзден алу тәсілімен шарттар жасасуға өнім берушілердің тізіміне енгізуге әлеуетті өнім берушінің өтініші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 жұмыстарды, көрсетілетін қызметтерді жеткізуге әлеуетті өнім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