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8590" w14:textId="3f08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31 шiлдедегi № 456/НҚ бұйрығы. Қазақстан Республикасының Әділет министрлігінде 2024 жылғы 1 тамызда № 34874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"Ғарыш қызметі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Ғарыш объектілерін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Ғарыш объектілерін және оларға құқықтарды мемлекеттік тіркеу қағидалары (бұдан әрі – Қағидалар) "Ғарыш қызметі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әзірленген және ғарыш объектілерін және оларға құқықтарды мемлекеттік тіркеу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"6. Мемлекеттік қызметті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"Ғарыш объектілерін және оларға құқықтарды мемлекеттік тіркеу" мемлекеттік қызметін көрсетуге қойылатын негізгі талаптар тізбесінде (бұдан әрі – Тізбе) жазылған.</w:t>
      </w:r>
    </w:p>
    <w:bookmarkEnd w:id="6"/>
    <w:p>
      <w:pPr>
        <w:spacing w:after="0"/>
        <w:ind w:left="0"/>
        <w:jc w:val="both"/>
      </w:pPr>
      <w:r>
        <w:rPr>
          <w:rFonts w:ascii="Times New Roman"/>
          <w:b w:val="false"/>
          <w:i w:val="false"/>
          <w:color w:val="000000"/>
          <w:sz w:val="28"/>
        </w:rPr>
        <w:t>
      Қазақстан Республикасының жеке және заңды тұлғалары (бұдан әрі – көрсетілетін қызметті алушылар) мемлекеттік қызметті алу үшін көрсетілетін қызметті берушіге www.egov.kz "электрондық үкімет" веб-порталы арқылы (бұдан әрі – портал) құжаттарды Тізбенің 8-тармағына сәйкес жолдайды.</w:t>
      </w:r>
    </w:p>
    <w:bookmarkStart w:name="z11" w:id="7"/>
    <w:p>
      <w:pPr>
        <w:spacing w:after="0"/>
        <w:ind w:left="0"/>
        <w:jc w:val="both"/>
      </w:pPr>
      <w:r>
        <w:rPr>
          <w:rFonts w:ascii="Times New Roman"/>
          <w:b w:val="false"/>
          <w:i w:val="false"/>
          <w:color w:val="000000"/>
          <w:sz w:val="28"/>
        </w:rPr>
        <w:t xml:space="preserve">
      7.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ғарыш объектілерін және оларға құқықтарды немесе құқықтардың өзгеруін (құқық ауыртпалығының) мемлекеттік тіркеу мынадай тәртіппен жүргізіледі: </w:t>
      </w:r>
    </w:p>
    <w:bookmarkEnd w:id="7"/>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қабылдайды және тіркейді.</w:t>
      </w:r>
    </w:p>
    <w:p>
      <w:pPr>
        <w:spacing w:after="0"/>
        <w:ind w:left="0"/>
        <w:jc w:val="both"/>
      </w:pPr>
      <w:r>
        <w:rPr>
          <w:rFonts w:ascii="Times New Roman"/>
          <w:b w:val="false"/>
          <w:i w:val="false"/>
          <w:color w:val="000000"/>
          <w:sz w:val="28"/>
        </w:rPr>
        <w:t xml:space="preserve">
      Көрсетілетін қызметті беруші жауапты құрылымдық бөлімшесінің қызметкері (бұдан әрі – көрсетілетін қызметті берушінің қызметкері)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тіркелген кезден бастап 2 (екі) жұмыс күні ішінде ұсынылған құжаттар және (немесе) мәліметтердің толықтығын тексереді. Көрсетілетін қызметті алушы Тізбеге сәйкес құжаттар топтамасын және (немесе) мәліметтерді толық ұсынбаған және (немесе) олардың қолданылу мерзімі өткен жағдайда, көрсетілетін қызметті берушінің қызметкері белгіленген мерзімде көрсетілетін қызметті берушінің уәкілетті тұлғасының электрондық цифрлық қолтаңбасымен (бұдан әрі – ЭЦҚ) қол қойылған электрондық құжат нысанындағы өтінішті қабылдаудан бас тартады.</w:t>
      </w:r>
    </w:p>
    <w:p>
      <w:pPr>
        <w:spacing w:after="0"/>
        <w:ind w:left="0"/>
        <w:jc w:val="both"/>
      </w:pPr>
      <w:r>
        <w:rPr>
          <w:rFonts w:ascii="Times New Roman"/>
          <w:b w:val="false"/>
          <w:i w:val="false"/>
          <w:color w:val="000000"/>
          <w:sz w:val="28"/>
        </w:rPr>
        <w:t>
      2) құжаттар толық болған жағдайда көрсетілетін қызметті берушінің қызметкері үш жұмыс күні ішінде мемлекеттік тіркеуге ұсынылған құжаттарды тексеруді, осы ғарыш объектісіне мәлімделетін құқықтар мен тіркелген құқықтар арасында қайшылықтардың жоқ екендігін, сондай-ақ мемлекеттік тiркеуден бас тарту үшiн негiздiң болмауын анықтауды жүзеге асырады.</w:t>
      </w:r>
    </w:p>
    <w:p>
      <w:pPr>
        <w:spacing w:after="0"/>
        <w:ind w:left="0"/>
        <w:jc w:val="both"/>
      </w:pPr>
      <w:r>
        <w:rPr>
          <w:rFonts w:ascii="Times New Roman"/>
          <w:b w:val="false"/>
          <w:i w:val="false"/>
          <w:color w:val="000000"/>
          <w:sz w:val="28"/>
        </w:rPr>
        <w:t xml:space="preserve">
      3)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мәліметтерді тексеру қорытындысы бойынша көрсетілетін қызметті берушінің қызметкері мынадай іс-әрекет жасайды: </w:t>
      </w:r>
    </w:p>
    <w:p>
      <w:pPr>
        <w:spacing w:after="0"/>
        <w:ind w:left="0"/>
        <w:jc w:val="both"/>
      </w:pPr>
      <w:r>
        <w:rPr>
          <w:rFonts w:ascii="Times New Roman"/>
          <w:b w:val="false"/>
          <w:i w:val="false"/>
          <w:color w:val="000000"/>
          <w:sz w:val="28"/>
        </w:rPr>
        <w:t xml:space="preserve">
      Ғарыш объектілерін және оларға құқықтарды мемлекеттік тіркеу кезінде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объектісін мемлекеттік тіркеу туралы куәлікті рәсімдейді не мемлекеттік қызметті көрсетуден дәлелді бас тарту дайындайды және көрсетілетін қызметті берушінің уәкілетті тұлғасының ЭЦҚ-сымен қолы қойылған электрондық құжат нысанындағы көрсетілетін қызметті алушының "жеке кабинетіне" мемлекеттік көрсетілетін қызметтің нәтижесін жолдайды.</w:t>
      </w:r>
    </w:p>
    <w:p>
      <w:pPr>
        <w:spacing w:after="0"/>
        <w:ind w:left="0"/>
        <w:jc w:val="both"/>
      </w:pPr>
      <w:r>
        <w:rPr>
          <w:rFonts w:ascii="Times New Roman"/>
          <w:b w:val="false"/>
          <w:i w:val="false"/>
          <w:color w:val="000000"/>
          <w:sz w:val="28"/>
        </w:rPr>
        <w:t xml:space="preserve">
      Құқықтардың өзгеруін (құқық ауыртпалығын) мемлекеттік тіркеу кезінде ғарыш объектілер тіркеліміне жазба енгізеді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ғарыш объектісіне құқық ауыртпалығы тіркелгенін растайтын ғарыш объектілерінің тіркелімінен үзінді рәсімдейді не құқықтар ауыртпалығын мемлекеттік тіркеуден дәлелді бас тартуды дайындайды және көрсетілетін қызметті берушінің уәкілетті тұлғасының ЭЦҚ-сымен қолы қойылған электрондық құжат нысанында көрсетілетін қызметті алушының "жеке кабинетіне" мемлекеттік көрсетілетін қызмет нәтижесін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Мемлекеттік органдар және өзге де уәкілетті тұлғалар салатын құқық ауыртпалықтарын мемлекеттік тіркеу көрсетілетін қызметті берушіге тиісті құжат түскен сәттен бастап дереу жүргізіледі.</w:t>
      </w:r>
    </w:p>
    <w:bookmarkEnd w:id="8"/>
    <w:p>
      <w:pPr>
        <w:spacing w:after="0"/>
        <w:ind w:left="0"/>
        <w:jc w:val="both"/>
      </w:pPr>
      <w:r>
        <w:rPr>
          <w:rFonts w:ascii="Times New Roman"/>
          <w:b w:val="false"/>
          <w:i w:val="false"/>
          <w:color w:val="000000"/>
          <w:sz w:val="28"/>
        </w:rPr>
        <w:t>
      Құқықтар (құқық ауыртпалықтары) нотариалдық тәртіппен куәландырылатын мәміле негізінде туындаған жағдайларда тіркеу мәміленің кез келген тарапының (қатысушысының) өтініші бойынша, ғарыш объектісіне берілетін құқық ауыртпалықтарынан тұратын (салыстыру үшін түпнұсқа берілмеген жағдайда нотариалды куәландырылған) құжаттың көшірмесімен бірге жүзеге асырылады.</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ғарыш объектісіне құқықтарды өзгертуді (құқықтар ауыртпалығын) мемлекеттік тіркеу үшін Тізбенің 8-тармағына сәйкес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"Көрсетілетін қызметті беруші Тізбенің 9-тармағында көрсетілген негіздер бойынша мемлекеттік қызмет көрсетуден бас тартады.";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1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Ғарыш объектілері тіркеліміне ғарыш объектісінің жойылған немесе кәдеге жаратылған фактісін растайтын жазба енгізу үшін құжаттарды Тізбенің 8-тармағына сәйкес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жетінші бөлікпен толықтырылсын:</w:t>
      </w:r>
    </w:p>
    <w:bookmarkStart w:name="z21" w:id="11"/>
    <w:p>
      <w:pPr>
        <w:spacing w:after="0"/>
        <w:ind w:left="0"/>
        <w:jc w:val="both"/>
      </w:pPr>
      <w:r>
        <w:rPr>
          <w:rFonts w:ascii="Times New Roman"/>
          <w:b w:val="false"/>
          <w:i w:val="false"/>
          <w:color w:val="000000"/>
          <w:sz w:val="28"/>
        </w:rPr>
        <w:t>
      "Ғарыш объектісін және оған құқықтарды мемлекеттік тіркеуден бас тартуға Қазақстан Республикасының заңнамасында белгіленген тәртіппен сотқа шағым жасауға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Ғарыш объектілерін және оларға құқықтарды мемлекеттік тіркеу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w:t>
      </w:r>
      <w:r>
        <w:rPr>
          <w:rFonts w:ascii="Times New Roman"/>
          <w:b w:val="false"/>
          <w:i w:val="false"/>
          <w:color w:val="000000"/>
          <w:sz w:val="28"/>
        </w:rPr>
        <w:t xml:space="preserve"> сәйкес редакцияда жазылсын.</w:t>
      </w:r>
    </w:p>
    <w:bookmarkStart w:name="z23" w:id="1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12"/>
    <w:bookmarkStart w:name="z24"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5"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2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xml:space="preserve">№ 456/НҚ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"Ғарыш объектілерін және оларға құқықтарды мемлекеттік тіркеу"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Ғарыш объектілерін және оларға құқықтарды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өтініштерді қабылдау және нәтижелерін ұсыну www.egov.kz "электрондық үкімет"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мемлекеттік тіркелгені туралы куәлік, ғарыш объектісіне құқық ауыртпалығының тіркелгенін растайтын ғарыш объектілері тіркелімінен үзінді, ғарыш объектісінің жойылған немесе кәдеге жаратылған фактін растайтын ғарыш объектілері тіркелімінен үзінді, не осы Тізбеде көзделген жағдайларда және негіздер бойынша мемлекеттік қызметті көрсетуден дәлелденген бас тарту туралы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тіркеу алымы алынады,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ғарыш объектілерін және оларға құқықтарды мемлекеттік тіркегені үшін – 14 айлық есептік көрсеткіш (бұдан әрі – АЕК), республикалық бюджет туралы заңда белгіленген және алымды төлеу күні қолданыстағы АЕК мөлшеріне қарай құрайды.</w:t>
            </w:r>
          </w:p>
          <w:p>
            <w:pPr>
              <w:spacing w:after="20"/>
              <w:ind w:left="20"/>
              <w:jc w:val="both"/>
            </w:pPr>
            <w:r>
              <w:rPr>
                <w:rFonts w:ascii="Times New Roman"/>
                <w:b w:val="false"/>
                <w:i w:val="false"/>
                <w:color w:val="000000"/>
                <w:sz w:val="20"/>
              </w:rPr>
              <w:t>
Тіркеу алымы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үзілістерден басқа,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көрсетілетін мекенжайлар:</w:t>
            </w:r>
          </w:p>
          <w:p>
            <w:pPr>
              <w:spacing w:after="20"/>
              <w:ind w:left="20"/>
              <w:jc w:val="both"/>
            </w:pPr>
            <w:r>
              <w:rPr>
                <w:rFonts w:ascii="Times New Roman"/>
                <w:b w:val="false"/>
                <w:i w:val="false"/>
                <w:color w:val="000000"/>
                <w:sz w:val="20"/>
              </w:rPr>
              <w:t>
1) көрсетілетін қызметті берушінің www.gov.egov.kz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объектілерін және оларға құқықтарды мемлекеттік тіркеу үшін:</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ЭЦҚ-мен куәландырылған электрондық құжат нысанындағы ғарыш объектісін мемлекеттік тіркеу туралы өтініш;</w:t>
            </w:r>
          </w:p>
          <w:p>
            <w:pPr>
              <w:spacing w:after="20"/>
              <w:ind w:left="20"/>
              <w:jc w:val="both"/>
            </w:pPr>
            <w:r>
              <w:rPr>
                <w:rFonts w:ascii="Times New Roman"/>
                <w:b w:val="false"/>
                <w:i w:val="false"/>
                <w:color w:val="000000"/>
                <w:sz w:val="20"/>
              </w:rPr>
              <w:t>
ғарыш объектісіне құқық белгілейтін құжаттың электрондық нұсқасы.</w:t>
            </w:r>
          </w:p>
          <w:p>
            <w:pPr>
              <w:spacing w:after="20"/>
              <w:ind w:left="20"/>
              <w:jc w:val="both"/>
            </w:pPr>
            <w:r>
              <w:rPr>
                <w:rFonts w:ascii="Times New Roman"/>
                <w:b w:val="false"/>
                <w:i w:val="false"/>
                <w:color w:val="000000"/>
                <w:sz w:val="20"/>
              </w:rPr>
              <w:t>
2) ғарыш объектісіне құқықтардың өзгергенін (құқықтардың ауыртпалығын) мемлекеттік тіркеу үшін:</w:t>
            </w:r>
          </w:p>
          <w:p>
            <w:pPr>
              <w:spacing w:after="20"/>
              <w:ind w:left="20"/>
              <w:jc w:val="both"/>
            </w:pPr>
            <w:r>
              <w:rPr>
                <w:rFonts w:ascii="Times New Roman"/>
                <w:b w:val="false"/>
                <w:i w:val="false"/>
                <w:color w:val="000000"/>
                <w:sz w:val="20"/>
              </w:rPr>
              <w:t>
 осы Қағидаларға 4-қосымшаға сәйкес көрсетілетін қызметті алушының ЭЦҚ-мен куәландырылған электрондық құжат нысанындағы ғарыш объектісіне құқықтардың (құқықтар ауыртпалығының) өзгеруін мемлекеттік тіркеу туралы өтініш;</w:t>
            </w:r>
          </w:p>
          <w:p>
            <w:pPr>
              <w:spacing w:after="20"/>
              <w:ind w:left="20"/>
              <w:jc w:val="both"/>
            </w:pPr>
            <w:r>
              <w:rPr>
                <w:rFonts w:ascii="Times New Roman"/>
                <w:b w:val="false"/>
                <w:i w:val="false"/>
                <w:color w:val="000000"/>
                <w:sz w:val="20"/>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p>
            <w:pPr>
              <w:spacing w:after="20"/>
              <w:ind w:left="20"/>
              <w:jc w:val="both"/>
            </w:pPr>
            <w:r>
              <w:rPr>
                <w:rFonts w:ascii="Times New Roman"/>
                <w:b w:val="false"/>
                <w:i w:val="false"/>
                <w:color w:val="000000"/>
                <w:sz w:val="20"/>
              </w:rPr>
              <w:t>
ғарыш объектісін және оған құқықтарды мемлекеттік тіркеу үшін алым сомасының бюджетке төленгенін растайтын құжат.</w:t>
            </w:r>
          </w:p>
          <w:p>
            <w:pPr>
              <w:spacing w:after="20"/>
              <w:ind w:left="20"/>
              <w:jc w:val="both"/>
            </w:pPr>
            <w:r>
              <w:rPr>
                <w:rFonts w:ascii="Times New Roman"/>
                <w:b w:val="false"/>
                <w:i w:val="false"/>
                <w:color w:val="000000"/>
                <w:sz w:val="20"/>
              </w:rPr>
              <w:t>
3) ғарыш объектілері тіркеліміне ғарыш объектісінің жойылған немесе кәдеге жаратылған фактісін растайтын жазба енгізу үшін:</w:t>
            </w:r>
          </w:p>
          <w:p>
            <w:pPr>
              <w:spacing w:after="20"/>
              <w:ind w:left="20"/>
              <w:jc w:val="both"/>
            </w:pPr>
            <w:r>
              <w:rPr>
                <w:rFonts w:ascii="Times New Roman"/>
                <w:b w:val="false"/>
                <w:i w:val="false"/>
                <w:color w:val="000000"/>
                <w:sz w:val="20"/>
              </w:rPr>
              <w:t>
 осы Қағидаларға 6-қосымшаға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ғарыш объектісінің жойылған немесе кәдеге жаратылған фактісін растайтын құжаттардың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заңды тұлғаның мемлекеттік тіркелгені (қайта тіркелгені) туралы, көрсетілетін қызметті алушының дара кәсіпкер ретінде мемлекеттік тіркелгені туралы, тіркеу алымының төленгені туралы, ғарыш кеңістігін пайдалану саласындағы қызметті жүзеге асыруға лицензиясы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тіркеу үшін қажетті құжаттардың толық емес топтамасын ұсынуы;</w:t>
            </w:r>
          </w:p>
          <w:p>
            <w:pPr>
              <w:spacing w:after="20"/>
              <w:ind w:left="20"/>
              <w:jc w:val="both"/>
            </w:pPr>
            <w:r>
              <w:rPr>
                <w:rFonts w:ascii="Times New Roman"/>
                <w:b w:val="false"/>
                <w:i w:val="false"/>
                <w:color w:val="000000"/>
                <w:sz w:val="20"/>
              </w:rPr>
              <w:t>
2) көрсетілетін қызметті алушының Қазақстан Республикасының заңнама талаптарына сәйкес келмейтін құжаттарды ұсынуы;</w:t>
            </w:r>
          </w:p>
          <w:p>
            <w:pPr>
              <w:spacing w:after="20"/>
              <w:ind w:left="20"/>
              <w:jc w:val="both"/>
            </w:pPr>
            <w:r>
              <w:rPr>
                <w:rFonts w:ascii="Times New Roman"/>
                <w:b w:val="false"/>
                <w:i w:val="false"/>
                <w:color w:val="000000"/>
                <w:sz w:val="20"/>
              </w:rPr>
              <w:t>
3) ғарыш объектісіне билік етуді шектейтін немесе жоятын ғарыш объектісіне берілетін құқық ауыртпалығының болуы;</w:t>
            </w:r>
          </w:p>
          <w:p>
            <w:pPr>
              <w:spacing w:after="20"/>
              <w:ind w:left="20"/>
              <w:jc w:val="both"/>
            </w:pPr>
            <w:r>
              <w:rPr>
                <w:rFonts w:ascii="Times New Roman"/>
                <w:b w:val="false"/>
                <w:i w:val="false"/>
                <w:color w:val="000000"/>
                <w:sz w:val="20"/>
              </w:rPr>
              <w:t>
4) ғарыш объектісіне билік ету құқығын шектейтін немесе жоятын заңды күшіне енген сот шешімі.</w:t>
            </w:r>
          </w:p>
          <w:p>
            <w:pPr>
              <w:spacing w:after="20"/>
              <w:ind w:left="20"/>
              <w:jc w:val="both"/>
            </w:pPr>
            <w:r>
              <w:rPr>
                <w:rFonts w:ascii="Times New Roman"/>
                <w:b w:val="false"/>
                <w:i w:val="false"/>
                <w:color w:val="000000"/>
                <w:sz w:val="20"/>
              </w:rPr>
              <w:t xml:space="preserve">
 Осы тармақтың бірінші бөлігінің 3) тармақшасының талабы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жүргізген жағдайда ғарыш объектісін және оған құқықтарды мемлекеттік тіркеу кезінде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www.gov.egov.kz интернет-ресурсының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кабинеті" арқылы қашықтықтан қол жеткізу режимінде, сондай-ақ мемлекеттік қызмет көрсету мәселелері бойынша Бірыңғай байланыс орталығынан мемлекеттік қызметті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4. Портал арқылы мемлекеттік қызметті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анықтамалық қызметтің байланыс телефондары көрсетілетін қызметті берушінің www.gov.egov.kz интернет-ресурсының "Мемлекеттік көрсетілетін қызметтер" бөлімінде орналастырылған. Мемлекеттік қызмет көрсету мәселелері бойынша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