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a4bbb" w14:textId="1fa4b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Қазақстан Республикасы Ұлттық экономика министрінің 2014 жылғы 6 қарашадағы № 72 бұйрығына өзгерістер мен толықтырулар енгізу және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Ұлттық экономика министрінің 2023 жылғы 29 маусымдағы № 126 бұйрығының күшін жою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2024 жылғы 5 тамыздағы № 63 бұйрығы. Қазақстан Республикасының Әділет министрлігінде 2024 жылғы 6 тамызда № 34900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w:t>
      </w:r>
    </w:p>
    <w:bookmarkEnd w:id="2"/>
    <w:bookmarkStart w:name="z5" w:id="3"/>
    <w:p>
      <w:pPr>
        <w:spacing w:after="0"/>
        <w:ind w:left="0"/>
        <w:jc w:val="both"/>
      </w:pPr>
      <w:r>
        <w:rPr>
          <w:rFonts w:ascii="Times New Roman"/>
          <w:b w:val="false"/>
          <w:i w:val="false"/>
          <w:color w:val="000000"/>
          <w:sz w:val="28"/>
        </w:rPr>
        <w:t>
      мынадай редакциядағы 1-1-тармақпен толықтырылсын:</w:t>
      </w:r>
    </w:p>
    <w:bookmarkEnd w:id="3"/>
    <w:bookmarkStart w:name="z6" w:id="4"/>
    <w:p>
      <w:pPr>
        <w:spacing w:after="0"/>
        <w:ind w:left="0"/>
        <w:jc w:val="both"/>
      </w:pPr>
      <w:r>
        <w:rPr>
          <w:rFonts w:ascii="Times New Roman"/>
          <w:b w:val="false"/>
          <w:i w:val="false"/>
          <w:color w:val="000000"/>
          <w:sz w:val="28"/>
        </w:rPr>
        <w:t>
      "1-1.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w:t>
      </w:r>
    </w:p>
    <w:bookmarkEnd w:id="4"/>
    <w:p>
      <w:pPr>
        <w:spacing w:after="0"/>
        <w:ind w:left="0"/>
        <w:jc w:val="both"/>
      </w:pPr>
      <w:r>
        <w:rPr>
          <w:rFonts w:ascii="Times New Roman"/>
          <w:b w:val="false"/>
          <w:i w:val="false"/>
          <w:color w:val="000000"/>
          <w:sz w:val="28"/>
        </w:rPr>
        <w:t>
      1) көтерме жәрдемақы жүз еселенген айлық есептік көрсеткішке тең сомада;</w:t>
      </w:r>
    </w:p>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айқындалсын.";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5"/>
    <w:bookmarkStart w:name="z9" w:id="6"/>
    <w:p>
      <w:pPr>
        <w:spacing w:after="0"/>
        <w:ind w:left="0"/>
        <w:jc w:val="both"/>
      </w:pPr>
      <w:r>
        <w:rPr>
          <w:rFonts w:ascii="Times New Roman"/>
          <w:b w:val="false"/>
          <w:i w:val="false"/>
          <w:color w:val="000000"/>
          <w:sz w:val="28"/>
        </w:rPr>
        <w:t xml:space="preserve">
      көрсетілген бұйрықпен бекітілген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Көтерме жәрдемақы және тұрғын үй алуға немесе салуға бюджеттік кредит Заңның 18-бабының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көрсетілетін қызметті алушыларға көрсетіледі.</w:t>
      </w:r>
    </w:p>
    <w:p>
      <w:pPr>
        <w:spacing w:after="0"/>
        <w:ind w:left="0"/>
        <w:jc w:val="both"/>
      </w:pPr>
      <w:r>
        <w:rPr>
          <w:rFonts w:ascii="Times New Roman"/>
          <w:b w:val="false"/>
          <w:i w:val="false"/>
          <w:color w:val="000000"/>
          <w:sz w:val="28"/>
        </w:rPr>
        <w:t xml:space="preserve">
      Бұл ретте ауылдық елді мекендерге жұмыс істеуге және тұруға келген ауылдар, кенттер, ауылдық округтер әкімдері аппараттарының мемлекеттік қызметшілеріне көтерме жәрдемақы және тұрғын үй сатып алуға немесе салуға бюджеттік кредит "Қазақстан Республикасының мемлекеттік қызметі туралы" Қазақстан Республикасының Заңы 56-бабының </w:t>
      </w:r>
      <w:r>
        <w:rPr>
          <w:rFonts w:ascii="Times New Roman"/>
          <w:b w:val="false"/>
          <w:i w:val="false"/>
          <w:color w:val="000000"/>
          <w:sz w:val="28"/>
        </w:rPr>
        <w:t>12-тармағында</w:t>
      </w:r>
      <w:r>
        <w:rPr>
          <w:rFonts w:ascii="Times New Roman"/>
          <w:b w:val="false"/>
          <w:i w:val="false"/>
          <w:color w:val="000000"/>
          <w:sz w:val="28"/>
        </w:rPr>
        <w:t xml:space="preserve"> көзделген шектеулерді ескере отырып беріледі.</w:t>
      </w:r>
    </w:p>
    <w:p>
      <w:pPr>
        <w:spacing w:after="0"/>
        <w:ind w:left="0"/>
        <w:jc w:val="both"/>
      </w:pPr>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ауылдық елді мекеннің мәртебесі қалалық елді мекендер санатына өзгерген жағдайда, көтерме жәрдемақы және тұрғын үй сатып алуға немесе салуға бюджеттік кредит осы елді мекенге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сондай-ақ ауылдар, кенттер, ауылдық округтер әкімдері аппараттарының мемлекеттік қызметшілеріне екі жыл ішінде беріледі. </w:t>
      </w:r>
    </w:p>
    <w:p>
      <w:pPr>
        <w:spacing w:after="0"/>
        <w:ind w:left="0"/>
        <w:jc w:val="both"/>
      </w:pPr>
      <w:r>
        <w:rPr>
          <w:rFonts w:ascii="Times New Roman"/>
          <w:b w:val="false"/>
          <w:i w:val="false"/>
          <w:color w:val="000000"/>
          <w:sz w:val="28"/>
        </w:rPr>
        <w:t xml:space="preserve">
      Бұл ретте әлеуметтік қолдау шараларын ұсыну "Қазақстан Республикасының әкімшілік-аумақтық құрылысы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ауылдық елді мекен санатының қалалық елді мекендер санатына өзгерген күнінен бастап есептеледі, тұрғын үй сатып алуға немесе салуға бюджеттік кредиттің мөлшері ауданның әкімшілік орталығы болып табылатын ауылдық елді мекендерге келген мамандарға берілетін кредиттің мөлшеріне тең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xml:space="preserve">
      "6. Ауданның (облыстық маңызы бар қаланың) жергілікті атқарушы органы алдағы кезеңге Тізбе қалыптастырады, ол бір жұмыс күні ішінде аудан (облыстық маңызы бар қала) әкімдігінің интернет-ресурсында орналастырылады және "Отбасы банк" тұрғын үй құрылыс жинақ банкі" акционерлік қоғамына (бұдан әрі – сенім білдірілген өкіл (агент)) мәлімет үшін ұсынылады. </w:t>
      </w:r>
    </w:p>
    <w:bookmarkEnd w:id="7"/>
    <w:p>
      <w:pPr>
        <w:spacing w:after="0"/>
        <w:ind w:left="0"/>
        <w:jc w:val="both"/>
      </w:pPr>
      <w:r>
        <w:rPr>
          <w:rFonts w:ascii="Times New Roman"/>
          <w:b w:val="false"/>
          <w:i w:val="false"/>
          <w:color w:val="000000"/>
          <w:sz w:val="28"/>
        </w:rPr>
        <w:t>
      Ауданның (облыстық маңызы бар қаланың) жергілікті атқарушы органы сұранысқа ие мамандықтар тізбесін тоқсан сайын келесі тоқсанның бірінші айының 10-күніне дейін бекітеді.</w:t>
      </w:r>
    </w:p>
    <w:p>
      <w:pPr>
        <w:spacing w:after="0"/>
        <w:ind w:left="0"/>
        <w:jc w:val="both"/>
      </w:pPr>
      <w:r>
        <w:rPr>
          <w:rFonts w:ascii="Times New Roman"/>
          <w:b w:val="false"/>
          <w:i w:val="false"/>
          <w:color w:val="000000"/>
          <w:sz w:val="28"/>
        </w:rPr>
        <w:t>
      Тізбе бір жұмыс күні ішінде сенім білдірілген өкілдің (агенттің) ақпараттандыру объектілері – Баспана Маркет жылжымайтын мүлік порталы (бұдан әрі – Портал) otbasybank.kz/programm-bank арқылы орналастырылады.</w:t>
      </w:r>
    </w:p>
    <w:p>
      <w:pPr>
        <w:spacing w:after="0"/>
        <w:ind w:left="0"/>
        <w:jc w:val="both"/>
      </w:pPr>
      <w:r>
        <w:rPr>
          <w:rFonts w:ascii="Times New Roman"/>
          <w:b w:val="false"/>
          <w:i w:val="false"/>
          <w:color w:val="000000"/>
          <w:sz w:val="28"/>
        </w:rPr>
        <w:t>
      Тізбеде алдағы кезеңге көтерме жәрдемақы және тұрғын үй сатып алуға немесе салуға бюджеттік кредит түрінде әлеуметтік қолдау шаралары көрсетілетін қызметті алушылардың саны және олардың мамандықтары көрсетіледі.</w:t>
      </w:r>
    </w:p>
    <w:p>
      <w:pPr>
        <w:spacing w:after="0"/>
        <w:ind w:left="0"/>
        <w:jc w:val="both"/>
      </w:pPr>
      <w:r>
        <w:rPr>
          <w:rFonts w:ascii="Times New Roman"/>
          <w:b w:val="false"/>
          <w:i w:val="false"/>
          <w:color w:val="000000"/>
          <w:sz w:val="28"/>
        </w:rPr>
        <w:t>
      Ауданның (облыстық маңызы бар қаланың) жергілікті өкілді органы (мәслихат) жыл сайын көрсетілетін қызметті алушыларға көтерме жәрдемақы және тұрғын үй сатып алуға немесе салуға бюджеттік кредит түрінде әлеуметтік қолдау шараларын ұсыну туралы шешім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w:t>
      </w:r>
      <w:r>
        <w:rPr>
          <w:rFonts w:ascii="Times New Roman"/>
          <w:b w:val="false"/>
          <w:i w:val="false"/>
          <w:color w:val="000000"/>
          <w:sz w:val="28"/>
        </w:rPr>
        <w:t xml:space="preserve"> мынадай редакцияда жазылсын:</w:t>
      </w:r>
    </w:p>
    <w:bookmarkStart w:name="z16" w:id="8"/>
    <w:p>
      <w:pPr>
        <w:spacing w:after="0"/>
        <w:ind w:left="0"/>
        <w:jc w:val="both"/>
      </w:pPr>
      <w:r>
        <w:rPr>
          <w:rFonts w:ascii="Times New Roman"/>
          <w:b w:val="false"/>
          <w:i w:val="false"/>
          <w:color w:val="000000"/>
          <w:sz w:val="28"/>
        </w:rPr>
        <w:t>
      "18. Әлеуметтік қолдау шаралары:</w:t>
      </w:r>
    </w:p>
    <w:bookmarkEnd w:id="8"/>
    <w:p>
      <w:pPr>
        <w:spacing w:after="0"/>
        <w:ind w:left="0"/>
        <w:jc w:val="both"/>
      </w:pPr>
      <w:r>
        <w:rPr>
          <w:rFonts w:ascii="Times New Roman"/>
          <w:b w:val="false"/>
          <w:i w:val="false"/>
          <w:color w:val="000000"/>
          <w:sz w:val="28"/>
        </w:rPr>
        <w:t xml:space="preserve">
      бұрын берілген кредиттер бойынша өтелмеген мерзімі өткен берешегі жоқ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құжаттарды қарау кезінде), сондай-ақ соңғы 2 (екі) жылда күнтізбелік 90 (тоқсан) күннен астам мерзімін өткізу болмаған; </w:t>
      </w:r>
    </w:p>
    <w:p>
      <w:pPr>
        <w:spacing w:after="0"/>
        <w:ind w:left="0"/>
        <w:jc w:val="both"/>
      </w:pPr>
      <w:r>
        <w:rPr>
          <w:rFonts w:ascii="Times New Roman"/>
          <w:b w:val="false"/>
          <w:i w:val="false"/>
          <w:color w:val="000000"/>
          <w:sz w:val="28"/>
        </w:rPr>
        <w:t>
      өтініш беру кезінде сұранысқа ие мамандықтар тізбесіне сәйкес мамандықтар бойынша;</w:t>
      </w:r>
    </w:p>
    <w:p>
      <w:pPr>
        <w:spacing w:after="0"/>
        <w:ind w:left="0"/>
        <w:jc w:val="both"/>
      </w:pPr>
      <w:r>
        <w:rPr>
          <w:rFonts w:ascii="Times New Roman"/>
          <w:b w:val="false"/>
          <w:i w:val="false"/>
          <w:color w:val="000000"/>
          <w:sz w:val="28"/>
        </w:rPr>
        <w:t xml:space="preserve">
      өтініш берген күнінен бастап соңғы екі жылда келген маман жұмыс істейтін елді мекен қарайтын ауданда (облыстық маңызы бар қалада) маманның, оның жұбайының және балаларының тұрғын үйі жоқ көрсетілетін қызметті алушыларға ұсынылады. </w:t>
      </w:r>
    </w:p>
    <w:bookmarkStart w:name="z17" w:id="9"/>
    <w:p>
      <w:pPr>
        <w:spacing w:after="0"/>
        <w:ind w:left="0"/>
        <w:jc w:val="both"/>
      </w:pPr>
      <w:r>
        <w:rPr>
          <w:rFonts w:ascii="Times New Roman"/>
          <w:b w:val="false"/>
          <w:i w:val="false"/>
          <w:color w:val="000000"/>
          <w:sz w:val="28"/>
        </w:rPr>
        <w:t>
      19. Көрсетілетін қызметті алушыларға әлеуметтік қолдау шараларын көрсету үшін бюджет қаражаты жетіспеген жағдайда, көрсетілетін қызметті беруші әлеуметтік қолдау шараларын алуға үміткерлер қатарынан кезектілікті қалыптастыру арқылы әлеуметтік қолдау шараларын ұсыну мерзімін тоқтата тұрады.</w:t>
      </w:r>
    </w:p>
    <w:bookmarkEnd w:id="9"/>
    <w:p>
      <w:pPr>
        <w:spacing w:after="0"/>
        <w:ind w:left="0"/>
        <w:jc w:val="both"/>
      </w:pPr>
      <w:r>
        <w:rPr>
          <w:rFonts w:ascii="Times New Roman"/>
          <w:b w:val="false"/>
          <w:i w:val="false"/>
          <w:color w:val="000000"/>
          <w:sz w:val="28"/>
        </w:rPr>
        <w:t>
      Әлеуметтік қолдау шараларын алуға кезекте тұрған көрсетілетін қызметті алушылардың құжаттарын қайта қарау мерзімін көрсетілетін қызметті беруші белгілейді және ол екі жылдан аспайды.</w:t>
      </w:r>
    </w:p>
    <w:p>
      <w:pPr>
        <w:spacing w:after="0"/>
        <w:ind w:left="0"/>
        <w:jc w:val="both"/>
      </w:pPr>
      <w:r>
        <w:rPr>
          <w:rFonts w:ascii="Times New Roman"/>
          <w:b w:val="false"/>
          <w:i w:val="false"/>
          <w:color w:val="000000"/>
          <w:sz w:val="28"/>
        </w:rPr>
        <w:t>
      Көрсетілетін қызметті беруші сенім білдірілген өкілге (агентке) әлеуметтік қолдау шараларын ұсыну мерзімдерін тоқтата тұру туралы хабарлама жібереді.</w:t>
      </w:r>
    </w:p>
    <w:bookmarkStart w:name="z18" w:id="10"/>
    <w:p>
      <w:pPr>
        <w:spacing w:after="0"/>
        <w:ind w:left="0"/>
        <w:jc w:val="both"/>
      </w:pPr>
      <w:r>
        <w:rPr>
          <w:rFonts w:ascii="Times New Roman"/>
          <w:b w:val="false"/>
          <w:i w:val="false"/>
          <w:color w:val="000000"/>
          <w:sz w:val="28"/>
        </w:rPr>
        <w:t>
      20. Тұрғын үй сатып алуға немесе салуға бюджеттік кредит түрінде әлеуметтік қолдау шараларын ұсыну туралы шешім қабылдаған кезде көрсетілетін қызметті беруші Порталда көрсетілетін қызметті алушының ЭЦҚ-мен куәландырылған немесе бір реттік парольмен куәландырылған мынадай құжаттарды:</w:t>
      </w:r>
    </w:p>
    <w:bookmarkEnd w:id="10"/>
    <w:p>
      <w:pPr>
        <w:spacing w:after="0"/>
        <w:ind w:left="0"/>
        <w:jc w:val="both"/>
      </w:pPr>
      <w:r>
        <w:rPr>
          <w:rFonts w:ascii="Times New Roman"/>
          <w:b w:val="false"/>
          <w:i w:val="false"/>
          <w:color w:val="000000"/>
          <w:sz w:val="28"/>
        </w:rPr>
        <w:t>
      1) тұрғын үй сатып алуға бюджеттік кредит беру кезінде:</w:t>
      </w:r>
    </w:p>
    <w:p>
      <w:pPr>
        <w:spacing w:after="0"/>
        <w:ind w:left="0"/>
        <w:jc w:val="both"/>
      </w:pPr>
      <w:r>
        <w:rPr>
          <w:rFonts w:ascii="Times New Roman"/>
          <w:b w:val="false"/>
          <w:i w:val="false"/>
          <w:color w:val="000000"/>
          <w:sz w:val="28"/>
        </w:rPr>
        <w:t>
      сатып алынатын жылжымайтын мүлікті бағалау актісін;</w:t>
      </w:r>
    </w:p>
    <w:p>
      <w:pPr>
        <w:spacing w:after="0"/>
        <w:ind w:left="0"/>
        <w:jc w:val="both"/>
      </w:pPr>
      <w:r>
        <w:rPr>
          <w:rFonts w:ascii="Times New Roman"/>
          <w:b w:val="false"/>
          <w:i w:val="false"/>
          <w:color w:val="000000"/>
          <w:sz w:val="28"/>
        </w:rPr>
        <w:t>
      сатып алынатын тұрғын үйдің құны берілетін бюджеттік кредит мөлшерінен асқан кезде қоса қаржыландыруға жазбаша келісімді;</w:t>
      </w:r>
    </w:p>
    <w:p>
      <w:pPr>
        <w:spacing w:after="0"/>
        <w:ind w:left="0"/>
        <w:jc w:val="both"/>
      </w:pPr>
      <w:r>
        <w:rPr>
          <w:rFonts w:ascii="Times New Roman"/>
          <w:b w:val="false"/>
          <w:i w:val="false"/>
          <w:color w:val="000000"/>
          <w:sz w:val="28"/>
        </w:rPr>
        <w:t>
      2) тұрғын үй салуға бюджеттік кредит беру кезінде:</w:t>
      </w:r>
    </w:p>
    <w:p>
      <w:pPr>
        <w:spacing w:after="0"/>
        <w:ind w:left="0"/>
        <w:jc w:val="both"/>
      </w:pPr>
      <w:r>
        <w:rPr>
          <w:rFonts w:ascii="Times New Roman"/>
          <w:b w:val="false"/>
          <w:i w:val="false"/>
          <w:color w:val="000000"/>
          <w:sz w:val="28"/>
        </w:rPr>
        <w:t>
      кепіл мүлкін бағалау актісін;</w:t>
      </w:r>
    </w:p>
    <w:p>
      <w:pPr>
        <w:spacing w:after="0"/>
        <w:ind w:left="0"/>
        <w:jc w:val="both"/>
      </w:pPr>
      <w:r>
        <w:rPr>
          <w:rFonts w:ascii="Times New Roman"/>
          <w:b w:val="false"/>
          <w:i w:val="false"/>
          <w:color w:val="000000"/>
          <w:sz w:val="28"/>
        </w:rPr>
        <w:t>
      кепіл мүлкін сақтандыру шартын;</w:t>
      </w:r>
    </w:p>
    <w:p>
      <w:pPr>
        <w:spacing w:after="0"/>
        <w:ind w:left="0"/>
        <w:jc w:val="both"/>
      </w:pPr>
      <w:r>
        <w:rPr>
          <w:rFonts w:ascii="Times New Roman"/>
          <w:b w:val="false"/>
          <w:i w:val="false"/>
          <w:color w:val="000000"/>
          <w:sz w:val="28"/>
        </w:rPr>
        <w:t>
      тұрғын үй салу кезіндегі шығыстар берілетін бюджеттік кредит мөлшерінен асып кеткен кезде қоса қаржыландыруға жазбаша келісімді;</w:t>
      </w:r>
    </w:p>
    <w:p>
      <w:pPr>
        <w:spacing w:after="0"/>
        <w:ind w:left="0"/>
        <w:jc w:val="both"/>
      </w:pPr>
      <w:r>
        <w:rPr>
          <w:rFonts w:ascii="Times New Roman"/>
          <w:b w:val="false"/>
          <w:i w:val="false"/>
          <w:color w:val="000000"/>
          <w:sz w:val="28"/>
        </w:rPr>
        <w:t>
      3) көтерме жәрдемақы беру кезінде:</w:t>
      </w:r>
    </w:p>
    <w:p>
      <w:pPr>
        <w:spacing w:after="0"/>
        <w:ind w:left="0"/>
        <w:jc w:val="both"/>
      </w:pPr>
      <w:r>
        <w:rPr>
          <w:rFonts w:ascii="Times New Roman"/>
          <w:b w:val="false"/>
          <w:i w:val="false"/>
          <w:color w:val="000000"/>
          <w:sz w:val="28"/>
        </w:rPr>
        <w:t>
      жеке есеп шот туралы анықтаманы ұсыну қажеттігі туралы көрсетілетін қызметті алушыны хабардар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20" w:id="11"/>
    <w:p>
      <w:pPr>
        <w:spacing w:after="0"/>
        <w:ind w:left="0"/>
        <w:jc w:val="both"/>
      </w:pPr>
      <w:r>
        <w:rPr>
          <w:rFonts w:ascii="Times New Roman"/>
          <w:b w:val="false"/>
          <w:i w:val="false"/>
          <w:color w:val="000000"/>
          <w:sz w:val="28"/>
        </w:rPr>
        <w:t>
      "28. Аудан (облыстық маңызы бар қала) әкімдігі көрсетілетін қызметті алушыға мынадай шарттарды:</w:t>
      </w:r>
    </w:p>
    <w:bookmarkEnd w:id="11"/>
    <w:p>
      <w:pPr>
        <w:spacing w:after="0"/>
        <w:ind w:left="0"/>
        <w:jc w:val="both"/>
      </w:pPr>
      <w:r>
        <w:rPr>
          <w:rFonts w:ascii="Times New Roman"/>
          <w:b w:val="false"/>
          <w:i w:val="false"/>
          <w:color w:val="000000"/>
          <w:sz w:val="28"/>
        </w:rPr>
        <w:t>
      1) тұрғын үйдің бір шаршы метрінің құны қырық алты айлық есептік көрсеткіштен аспауын;</w:t>
      </w:r>
    </w:p>
    <w:p>
      <w:pPr>
        <w:spacing w:after="0"/>
        <w:ind w:left="0"/>
        <w:jc w:val="both"/>
      </w:pPr>
      <w:r>
        <w:rPr>
          <w:rFonts w:ascii="Times New Roman"/>
          <w:b w:val="false"/>
          <w:i w:val="false"/>
          <w:color w:val="000000"/>
          <w:sz w:val="28"/>
        </w:rPr>
        <w:t>
      2) тұрғын үй құрылысының жалпы сметалық құны берілетін кредиттің екі еселенген мөлшерінен аспауын;</w:t>
      </w:r>
    </w:p>
    <w:p>
      <w:pPr>
        <w:spacing w:after="0"/>
        <w:ind w:left="0"/>
        <w:jc w:val="both"/>
      </w:pPr>
      <w:r>
        <w:rPr>
          <w:rFonts w:ascii="Times New Roman"/>
          <w:b w:val="false"/>
          <w:i w:val="false"/>
          <w:color w:val="000000"/>
          <w:sz w:val="28"/>
        </w:rPr>
        <w:t>
      3) тұрғын үй құрылысының ең ұзақ мерзімі кредит берген сәттен бастап он екі айдан аспауын ескере отырып, тұрғын үйлердің үлгілік жобаларының нұсқаларын немесе мемлекеттік сараптаманың оң қорытындысы бар жобаларды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жоғары оң жақ бұрышындағы мәтін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"Ауылдық елдi мекендерге </w:t>
            </w:r>
            <w:r>
              <w:br/>
            </w:r>
            <w:r>
              <w:rPr>
                <w:rFonts w:ascii="Times New Roman"/>
                <w:b w:val="false"/>
                <w:i w:val="false"/>
                <w:color w:val="000000"/>
                <w:sz w:val="20"/>
              </w:rPr>
              <w:t xml:space="preserve">жұмыс iстеуге және тұруға </w:t>
            </w:r>
            <w:r>
              <w:br/>
            </w:r>
            <w:r>
              <w:rPr>
                <w:rFonts w:ascii="Times New Roman"/>
                <w:b w:val="false"/>
                <w:i w:val="false"/>
                <w:color w:val="000000"/>
                <w:sz w:val="20"/>
              </w:rPr>
              <w:t xml:space="preserve">келген денсаулық сақтау, бiлiм </w:t>
            </w:r>
            <w:r>
              <w:br/>
            </w:r>
            <w:r>
              <w:rPr>
                <w:rFonts w:ascii="Times New Roman"/>
                <w:b w:val="false"/>
                <w:i w:val="false"/>
                <w:color w:val="000000"/>
                <w:sz w:val="20"/>
              </w:rPr>
              <w:t xml:space="preserve">беру, әлеуметтiк </w:t>
            </w:r>
            <w:r>
              <w:br/>
            </w:r>
            <w:r>
              <w:rPr>
                <w:rFonts w:ascii="Times New Roman"/>
                <w:b w:val="false"/>
                <w:i w:val="false"/>
                <w:color w:val="000000"/>
                <w:sz w:val="20"/>
              </w:rPr>
              <w:t>қамсыздандыру, мәдениет,</w:t>
            </w:r>
            <w:r>
              <w:br/>
            </w:r>
            <w:r>
              <w:rPr>
                <w:rFonts w:ascii="Times New Roman"/>
                <w:b w:val="false"/>
                <w:i w:val="false"/>
                <w:color w:val="000000"/>
                <w:sz w:val="20"/>
              </w:rPr>
              <w:t xml:space="preserve">спорт және агроөнеркәсіптік </w:t>
            </w:r>
            <w:r>
              <w:br/>
            </w:r>
            <w:r>
              <w:rPr>
                <w:rFonts w:ascii="Times New Roman"/>
                <w:b w:val="false"/>
                <w:i w:val="false"/>
                <w:color w:val="000000"/>
                <w:sz w:val="20"/>
              </w:rPr>
              <w:t xml:space="preserve">кешен саласындағы мамандарға, </w:t>
            </w:r>
            <w:r>
              <w:br/>
            </w:r>
            <w:r>
              <w:rPr>
                <w:rFonts w:ascii="Times New Roman"/>
                <w:b w:val="false"/>
                <w:i w:val="false"/>
                <w:color w:val="000000"/>
                <w:sz w:val="20"/>
              </w:rPr>
              <w:t xml:space="preserve">ауылдар, кенттер, ауылдық </w:t>
            </w:r>
            <w:r>
              <w:br/>
            </w:r>
            <w:r>
              <w:rPr>
                <w:rFonts w:ascii="Times New Roman"/>
                <w:b w:val="false"/>
                <w:i w:val="false"/>
                <w:color w:val="000000"/>
                <w:sz w:val="20"/>
              </w:rPr>
              <w:t xml:space="preserve">округтер әкімдері </w:t>
            </w:r>
            <w:r>
              <w:br/>
            </w:r>
            <w:r>
              <w:rPr>
                <w:rFonts w:ascii="Times New Roman"/>
                <w:b w:val="false"/>
                <w:i w:val="false"/>
                <w:color w:val="000000"/>
                <w:sz w:val="20"/>
              </w:rPr>
              <w:t>аппараттарының мемлекеттік</w:t>
            </w:r>
            <w:r>
              <w:br/>
            </w:r>
            <w:r>
              <w:rPr>
                <w:rFonts w:ascii="Times New Roman"/>
                <w:b w:val="false"/>
                <w:i w:val="false"/>
                <w:color w:val="000000"/>
                <w:sz w:val="20"/>
              </w:rPr>
              <w:t xml:space="preserve">қызметшілеріне әлеуметтiк </w:t>
            </w:r>
            <w:r>
              <w:br/>
            </w:r>
            <w:r>
              <w:rPr>
                <w:rFonts w:ascii="Times New Roman"/>
                <w:b w:val="false"/>
                <w:i w:val="false"/>
                <w:color w:val="000000"/>
                <w:sz w:val="20"/>
              </w:rPr>
              <w:t xml:space="preserve">қолдау шараларын </w:t>
            </w:r>
            <w:r>
              <w:br/>
            </w:r>
            <w:r>
              <w:rPr>
                <w:rFonts w:ascii="Times New Roman"/>
                <w:b w:val="false"/>
                <w:i w:val="false"/>
                <w:color w:val="000000"/>
                <w:sz w:val="20"/>
              </w:rPr>
              <w:t>ұсыну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облысы</w:t>
            </w:r>
            <w:r>
              <w:br/>
            </w:r>
            <w:r>
              <w:rPr>
                <w:rFonts w:ascii="Times New Roman"/>
                <w:b w:val="false"/>
                <w:i w:val="false"/>
                <w:color w:val="000000"/>
                <w:sz w:val="20"/>
              </w:rPr>
              <w:t>____________________________</w:t>
            </w:r>
            <w:r>
              <w:br/>
            </w:r>
            <w:r>
              <w:rPr>
                <w:rFonts w:ascii="Times New Roman"/>
                <w:b w:val="false"/>
                <w:i w:val="false"/>
                <w:color w:val="000000"/>
                <w:sz w:val="20"/>
              </w:rPr>
              <w:t>ауданының (облыстық маңызы</w:t>
            </w:r>
            <w:r>
              <w:br/>
            </w:r>
            <w:r>
              <w:rPr>
                <w:rFonts w:ascii="Times New Roman"/>
                <w:b w:val="false"/>
                <w:i w:val="false"/>
                <w:color w:val="000000"/>
                <w:sz w:val="20"/>
              </w:rPr>
              <w:t>бар қала) әкiмi</w:t>
            </w:r>
            <w:r>
              <w:br/>
            </w:r>
            <w:r>
              <w:rPr>
                <w:rFonts w:ascii="Times New Roman"/>
                <w:b w:val="false"/>
                <w:i w:val="false"/>
                <w:color w:val="000000"/>
                <w:sz w:val="20"/>
              </w:rPr>
              <w:t>____________________________</w:t>
            </w:r>
            <w:r>
              <w:br/>
            </w:r>
            <w:r>
              <w:rPr>
                <w:rFonts w:ascii="Times New Roman"/>
                <w:b w:val="false"/>
                <w:i w:val="false"/>
                <w:color w:val="000000"/>
                <w:sz w:val="20"/>
              </w:rPr>
              <w:t>аты-жөнi, тегi</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____________________________</w:t>
            </w:r>
            <w:r>
              <w:br/>
            </w:r>
            <w:r>
              <w:rPr>
                <w:rFonts w:ascii="Times New Roman"/>
                <w:b w:val="false"/>
                <w:i w:val="false"/>
                <w:color w:val="000000"/>
                <w:sz w:val="20"/>
              </w:rPr>
              <w:t>жұмыс орны, лауазымы</w:t>
            </w:r>
            <w:r>
              <w:br/>
            </w:r>
            <w:r>
              <w:rPr>
                <w:rFonts w:ascii="Times New Roman"/>
                <w:b w:val="false"/>
                <w:i w:val="false"/>
                <w:color w:val="000000"/>
                <w:sz w:val="20"/>
              </w:rPr>
              <w:t>____________________________</w:t>
            </w:r>
            <w:r>
              <w:br/>
            </w:r>
            <w:r>
              <w:rPr>
                <w:rFonts w:ascii="Times New Roman"/>
                <w:b w:val="false"/>
                <w:i w:val="false"/>
                <w:color w:val="000000"/>
                <w:sz w:val="20"/>
              </w:rPr>
              <w:t xml:space="preserve">өтiнiш берушiнiң тегi, аты, </w:t>
            </w:r>
            <w:r>
              <w:br/>
            </w:r>
            <w:r>
              <w:rPr>
                <w:rFonts w:ascii="Times New Roman"/>
                <w:b w:val="false"/>
                <w:i w:val="false"/>
                <w:color w:val="000000"/>
                <w:sz w:val="20"/>
              </w:rPr>
              <w:t>әкесiнiң аты</w:t>
            </w:r>
            <w:r>
              <w:br/>
            </w:r>
            <w:r>
              <w:rPr>
                <w:rFonts w:ascii="Times New Roman"/>
                <w:b w:val="false"/>
                <w:i w:val="false"/>
                <w:color w:val="000000"/>
                <w:sz w:val="20"/>
              </w:rPr>
              <w:t xml:space="preserve">(ол болған жағдайда), </w:t>
            </w:r>
            <w:r>
              <w:br/>
            </w:r>
            <w:r>
              <w:rPr>
                <w:rFonts w:ascii="Times New Roman"/>
                <w:b w:val="false"/>
                <w:i w:val="false"/>
                <w:color w:val="000000"/>
                <w:sz w:val="20"/>
              </w:rPr>
              <w:t>(бұдан әрі –Т.А.Ә.).".</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Ұлттық экономика министрінің 2023 жылғы 29 маусымдағы № 126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Start w:name="z25" w:id="12"/>
    <w:p>
      <w:pPr>
        <w:spacing w:after="0"/>
        <w:ind w:left="0"/>
        <w:jc w:val="both"/>
      </w:pPr>
      <w:r>
        <w:rPr>
          <w:rFonts w:ascii="Times New Roman"/>
          <w:b w:val="false"/>
          <w:i w:val="false"/>
          <w:color w:val="000000"/>
          <w:sz w:val="28"/>
        </w:rPr>
        <w:t>
      4. Қазақстан Республикасы Ұлттық экономика министрлігінің Өңірлік даму департаменті Қазақстан Республикасының заңнамасында белгіленген тәртіппен осы бұйрықты Қазақстан Республикасының Әділет министрлігінде мемлекеттік тіркеуді және оны Қазақстан Республикасы Ұлттық экономика министрлігінің интернет-ресурсында орналастыруды қамтамасыз етсін.</w:t>
      </w:r>
    </w:p>
    <w:bookmarkEnd w:id="12"/>
    <w:bookmarkStart w:name="z26" w:id="13"/>
    <w:p>
      <w:pPr>
        <w:spacing w:after="0"/>
        <w:ind w:left="0"/>
        <w:jc w:val="both"/>
      </w:pPr>
      <w:r>
        <w:rPr>
          <w:rFonts w:ascii="Times New Roman"/>
          <w:b w:val="false"/>
          <w:i w:val="false"/>
          <w:color w:val="000000"/>
          <w:sz w:val="28"/>
        </w:rPr>
        <w:t>
      5. Осы бұйрықтың орындалуын бақылау жетекшілік ететін Қазақстан Республикасының Ұлттық экономика вице-министріне жүктелсін.</w:t>
      </w:r>
    </w:p>
    <w:bookmarkEnd w:id="13"/>
    <w:bookmarkStart w:name="z27" w:id="14"/>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Байбазаров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Ұлттық</w:t>
            </w:r>
            <w:r>
              <w:br/>
            </w:r>
            <w:r>
              <w:rPr>
                <w:rFonts w:ascii="Times New Roman"/>
                <w:b w:val="false"/>
                <w:i w:val="false"/>
                <w:color w:val="000000"/>
                <w:sz w:val="20"/>
              </w:rPr>
              <w:t>экономика министрі</w:t>
            </w:r>
            <w:r>
              <w:br/>
            </w:r>
            <w:r>
              <w:rPr>
                <w:rFonts w:ascii="Times New Roman"/>
                <w:b w:val="false"/>
                <w:i w:val="false"/>
                <w:color w:val="000000"/>
                <w:sz w:val="20"/>
              </w:rPr>
              <w:t>2024 жылғы 5 тамыздағы</w:t>
            </w:r>
            <w:r>
              <w:br/>
            </w:r>
            <w:r>
              <w:rPr>
                <w:rFonts w:ascii="Times New Roman"/>
                <w:b w:val="false"/>
                <w:i w:val="false"/>
                <w:color w:val="000000"/>
                <w:sz w:val="20"/>
              </w:rPr>
              <w:t>№ 63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Ауылдық елді мекендерге </w:t>
            </w:r>
            <w:r>
              <w:br/>
            </w:r>
            <w:r>
              <w:rPr>
                <w:rFonts w:ascii="Times New Roman"/>
                <w:b w:val="false"/>
                <w:i w:val="false"/>
                <w:color w:val="000000"/>
                <w:sz w:val="20"/>
              </w:rPr>
              <w:t xml:space="preserve">жұмыс істеуге және тұруға </w:t>
            </w:r>
            <w:r>
              <w:br/>
            </w:r>
            <w:r>
              <w:rPr>
                <w:rFonts w:ascii="Times New Roman"/>
                <w:b w:val="false"/>
                <w:i w:val="false"/>
                <w:color w:val="000000"/>
                <w:sz w:val="20"/>
              </w:rPr>
              <w:t xml:space="preserve">келген денсаулық сақтау, білім </w:t>
            </w:r>
            <w:r>
              <w:br/>
            </w:r>
            <w:r>
              <w:rPr>
                <w:rFonts w:ascii="Times New Roman"/>
                <w:b w:val="false"/>
                <w:i w:val="false"/>
                <w:color w:val="000000"/>
                <w:sz w:val="20"/>
              </w:rPr>
              <w:t xml:space="preserve">беру, әлеуметтік </w:t>
            </w:r>
            <w:r>
              <w:br/>
            </w:r>
            <w:r>
              <w:rPr>
                <w:rFonts w:ascii="Times New Roman"/>
                <w:b w:val="false"/>
                <w:i w:val="false"/>
                <w:color w:val="000000"/>
                <w:sz w:val="20"/>
              </w:rPr>
              <w:t>қамсыздандыру, мәдениет,</w:t>
            </w:r>
            <w:r>
              <w:br/>
            </w:r>
            <w:r>
              <w:rPr>
                <w:rFonts w:ascii="Times New Roman"/>
                <w:b w:val="false"/>
                <w:i w:val="false"/>
                <w:color w:val="000000"/>
                <w:sz w:val="20"/>
              </w:rPr>
              <w:t xml:space="preserve">спорт және агроөнеркәсіптік </w:t>
            </w:r>
            <w:r>
              <w:br/>
            </w:r>
            <w:r>
              <w:rPr>
                <w:rFonts w:ascii="Times New Roman"/>
                <w:b w:val="false"/>
                <w:i w:val="false"/>
                <w:color w:val="000000"/>
                <w:sz w:val="20"/>
              </w:rPr>
              <w:t xml:space="preserve">кешен саласындағы мамандарға, </w:t>
            </w:r>
            <w:r>
              <w:br/>
            </w:r>
            <w:r>
              <w:rPr>
                <w:rFonts w:ascii="Times New Roman"/>
                <w:b w:val="false"/>
                <w:i w:val="false"/>
                <w:color w:val="000000"/>
                <w:sz w:val="20"/>
              </w:rPr>
              <w:t xml:space="preserve">ауылдар, кенттер, ауылдық </w:t>
            </w:r>
            <w:r>
              <w:br/>
            </w:r>
            <w:r>
              <w:rPr>
                <w:rFonts w:ascii="Times New Roman"/>
                <w:b w:val="false"/>
                <w:i w:val="false"/>
                <w:color w:val="000000"/>
                <w:sz w:val="20"/>
              </w:rPr>
              <w:t xml:space="preserve">округтер әкімдері </w:t>
            </w:r>
            <w:r>
              <w:br/>
            </w:r>
            <w:r>
              <w:rPr>
                <w:rFonts w:ascii="Times New Roman"/>
                <w:b w:val="false"/>
                <w:i w:val="false"/>
                <w:color w:val="000000"/>
                <w:sz w:val="20"/>
              </w:rPr>
              <w:t>аппараттарының мемлекеттік</w:t>
            </w:r>
            <w:r>
              <w:br/>
            </w:r>
            <w:r>
              <w:rPr>
                <w:rFonts w:ascii="Times New Roman"/>
                <w:b w:val="false"/>
                <w:i w:val="false"/>
                <w:color w:val="000000"/>
                <w:sz w:val="20"/>
              </w:rPr>
              <w:t>қызметшілеріне әлеуметтік</w:t>
            </w:r>
            <w:r>
              <w:br/>
            </w:r>
            <w:r>
              <w:rPr>
                <w:rFonts w:ascii="Times New Roman"/>
                <w:b w:val="false"/>
                <w:i w:val="false"/>
                <w:color w:val="000000"/>
                <w:sz w:val="20"/>
              </w:rPr>
              <w:t>қолдау шараларын ұсыну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мемлекеттік қызметін көрсетуге қойылатын негізгі талаптардың тізбесі</w:t>
            </w:r>
          </w:p>
          <w:p>
            <w:pPr>
              <w:spacing w:after="20"/>
              <w:ind w:left="20"/>
              <w:jc w:val="both"/>
            </w:pPr>
            <w:r>
              <w:rPr>
                <w:rFonts w:ascii="Times New Roman"/>
                <w:b w:val="false"/>
                <w:i w:val="false"/>
                <w:color w:val="000000"/>
                <w:sz w:val="20"/>
              </w:rPr>
              <w:t>
Мемлекеттік қызмет көрсетудің кіші түрлері:</w:t>
            </w:r>
          </w:p>
          <w:p>
            <w:pPr>
              <w:spacing w:after="20"/>
              <w:ind w:left="20"/>
              <w:jc w:val="both"/>
            </w:pPr>
            <w:r>
              <w:rPr>
                <w:rFonts w:ascii="Times New Roman"/>
                <w:b w:val="false"/>
                <w:i w:val="false"/>
                <w:color w:val="000000"/>
                <w:sz w:val="20"/>
              </w:rPr>
              <w:t>
1)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көтерме жәрдемақы ұсыну</w:t>
            </w:r>
          </w:p>
          <w:p>
            <w:pPr>
              <w:spacing w:after="20"/>
              <w:ind w:left="20"/>
              <w:jc w:val="both"/>
            </w:pPr>
            <w:r>
              <w:rPr>
                <w:rFonts w:ascii="Times New Roman"/>
                <w:b w:val="false"/>
                <w:i w:val="false"/>
                <w:color w:val="000000"/>
                <w:sz w:val="20"/>
              </w:rPr>
              <w:t>
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тұрғын үй сатып алуға бюджеттік кредит ұсыну</w:t>
            </w:r>
          </w:p>
          <w:p>
            <w:pPr>
              <w:spacing w:after="20"/>
              <w:ind w:left="20"/>
              <w:jc w:val="both"/>
            </w:pPr>
            <w:r>
              <w:rPr>
                <w:rFonts w:ascii="Times New Roman"/>
                <w:b w:val="false"/>
                <w:i w:val="false"/>
                <w:color w:val="000000"/>
                <w:sz w:val="20"/>
              </w:rPr>
              <w:t>
3)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тұрғын үй салуға бюджеттік кредит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мен облыстық маңызы бар қалалардың жергілікті атқарушы органдарының ауылдық аумақтарды дамыту саласындағы уәкілетті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өкілдің (агенттің) ақпараттандыру объектілері – Баспана Маркет жылжымайтын мүлік порталы otbasybank.kz/programm-bank (бұдан әрі –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(ішінара автоматтандырылған)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көрсетілетін қызметті алушыға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туралы келісім (бұдан әрі – Келісім) жасасу қажет екені туралы, есепке алу және кезектілікке қою туралы хабарлама немесе әлеуметтік қолдау шараларын ұсынудан дәлелді бас тарту.</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 және ақпарат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 Қазақстан Республикасының еңбек заңнамасына сәйкес демалыс және мереке күндерін қоспағанда, дүйсенбіден бастап жұма аралығында сағат 09.00-ден 18.30-ға дейін сағат 13.00-ден 14.30-ға дейінгі түскі үзіліспен.</w:t>
            </w:r>
          </w:p>
          <w:p>
            <w:pPr>
              <w:spacing w:after="20"/>
              <w:ind w:left="20"/>
              <w:jc w:val="both"/>
            </w:pPr>
            <w:r>
              <w:rPr>
                <w:rFonts w:ascii="Times New Roman"/>
                <w:b w:val="false"/>
                <w:i w:val="false"/>
                <w:color w:val="000000"/>
                <w:sz w:val="20"/>
              </w:rPr>
              <w:t xml:space="preserve">
Портал – техникалық жұмыстарды жүргізуге байланысты үзілістерді қоспағанда, тәулік бойы, көрсетілетін қызметті алушы жұмыс уақыты аяқталғаннан кейін, демалыс және мереке күндері жүгінген кезде өтінішті қабылдау және мемлекеттік қызмет көрсету нәтижесін беру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көтерме жәрдемақы алған кезде:</w:t>
            </w:r>
          </w:p>
          <w:p>
            <w:pPr>
              <w:spacing w:after="20"/>
              <w:ind w:left="20"/>
              <w:jc w:val="both"/>
            </w:pPr>
            <w:r>
              <w:rPr>
                <w:rFonts w:ascii="Times New Roman"/>
                <w:b w:val="false"/>
                <w:i w:val="false"/>
                <w:color w:val="000000"/>
                <w:sz w:val="20"/>
              </w:rPr>
              <w:t>
осы Қағидаларға 2-қосымшаға сәйкес нысан бойынша өтініш;</w:t>
            </w:r>
          </w:p>
          <w:p>
            <w:pPr>
              <w:spacing w:after="20"/>
              <w:ind w:left="20"/>
              <w:jc w:val="both"/>
            </w:pPr>
            <w:r>
              <w:rPr>
                <w:rFonts w:ascii="Times New Roman"/>
                <w:b w:val="false"/>
                <w:i w:val="false"/>
                <w:color w:val="000000"/>
                <w:sz w:val="20"/>
              </w:rPr>
              <w:t>
білім туралы диплом (ақпараттық жүйеде ақпарат болмаған жағдайда);</w:t>
            </w:r>
          </w:p>
          <w:p>
            <w:pPr>
              <w:spacing w:after="20"/>
              <w:ind w:left="20"/>
              <w:jc w:val="both"/>
            </w:pPr>
            <w:r>
              <w:rPr>
                <w:rFonts w:ascii="Times New Roman"/>
                <w:b w:val="false"/>
                <w:i w:val="false"/>
                <w:color w:val="000000"/>
                <w:sz w:val="20"/>
              </w:rPr>
              <w:t>
көрсетілетін қызметті алушының еңбек қызметін растайтын құжаттың электрондық көшiрмесi;</w:t>
            </w:r>
          </w:p>
          <w:p>
            <w:pPr>
              <w:spacing w:after="20"/>
              <w:ind w:left="20"/>
              <w:jc w:val="both"/>
            </w:pPr>
            <w:r>
              <w:rPr>
                <w:rFonts w:ascii="Times New Roman"/>
                <w:b w:val="false"/>
                <w:i w:val="false"/>
                <w:color w:val="000000"/>
                <w:sz w:val="20"/>
              </w:rPr>
              <w:t>
2) тұрғын үй сатып алуға бюджеттік кредит алған кезде:</w:t>
            </w:r>
          </w:p>
          <w:p>
            <w:pPr>
              <w:spacing w:after="20"/>
              <w:ind w:left="20"/>
              <w:jc w:val="both"/>
            </w:pPr>
            <w:r>
              <w:rPr>
                <w:rFonts w:ascii="Times New Roman"/>
                <w:b w:val="false"/>
                <w:i w:val="false"/>
                <w:color w:val="000000"/>
                <w:sz w:val="20"/>
              </w:rPr>
              <w:t>
осы Қағидаларға 2-қосымшаға сәйкес нысан бойынша өтiнiш;</w:t>
            </w:r>
          </w:p>
          <w:p>
            <w:pPr>
              <w:spacing w:after="20"/>
              <w:ind w:left="20"/>
              <w:jc w:val="both"/>
            </w:pPr>
            <w:r>
              <w:rPr>
                <w:rFonts w:ascii="Times New Roman"/>
                <w:b w:val="false"/>
                <w:i w:val="false"/>
                <w:color w:val="000000"/>
                <w:sz w:val="20"/>
              </w:rPr>
              <w:t>
білім туралы диплом (ақпараттық жүйеде ақпарат болмаған жағдайда);</w:t>
            </w:r>
          </w:p>
          <w:p>
            <w:pPr>
              <w:spacing w:after="20"/>
              <w:ind w:left="20"/>
              <w:jc w:val="both"/>
            </w:pPr>
            <w:r>
              <w:rPr>
                <w:rFonts w:ascii="Times New Roman"/>
                <w:b w:val="false"/>
                <w:i w:val="false"/>
                <w:color w:val="000000"/>
                <w:sz w:val="20"/>
              </w:rPr>
              <w:t>
көрсетілетін қызметті алушының еңбек қызметін растайтын құжаттың электрондық көшiрмесi;</w:t>
            </w:r>
          </w:p>
          <w:p>
            <w:pPr>
              <w:spacing w:after="20"/>
              <w:ind w:left="20"/>
              <w:jc w:val="both"/>
            </w:pPr>
            <w:r>
              <w:rPr>
                <w:rFonts w:ascii="Times New Roman"/>
                <w:b w:val="false"/>
                <w:i w:val="false"/>
                <w:color w:val="000000"/>
                <w:sz w:val="20"/>
              </w:rPr>
              <w:t xml:space="preserve">
неке қию (ерлі-зайыптылық) туралы куәлік (ақпараттық жүйеде ақпарат болмаған жағдайда); </w:t>
            </w:r>
          </w:p>
          <w:p>
            <w:pPr>
              <w:spacing w:after="20"/>
              <w:ind w:left="20"/>
              <w:jc w:val="both"/>
            </w:pPr>
            <w:r>
              <w:rPr>
                <w:rFonts w:ascii="Times New Roman"/>
                <w:b w:val="false"/>
                <w:i w:val="false"/>
                <w:color w:val="000000"/>
                <w:sz w:val="20"/>
              </w:rPr>
              <w:t>
Кредиттік бюродан есеп электрондық көшірмесі;</w:t>
            </w:r>
          </w:p>
          <w:p>
            <w:pPr>
              <w:spacing w:after="20"/>
              <w:ind w:left="20"/>
              <w:jc w:val="both"/>
            </w:pPr>
            <w:r>
              <w:rPr>
                <w:rFonts w:ascii="Times New Roman"/>
                <w:b w:val="false"/>
                <w:i w:val="false"/>
                <w:color w:val="000000"/>
                <w:sz w:val="20"/>
              </w:rPr>
              <w:t>
3) тұрғын үй салуға бюджеттік кредит алған кезде: осы Қағидаларға 2-қосымшаға сәйкес нысан бойынша өтiнiш;</w:t>
            </w:r>
          </w:p>
          <w:p>
            <w:pPr>
              <w:spacing w:after="20"/>
              <w:ind w:left="20"/>
              <w:jc w:val="both"/>
            </w:pPr>
            <w:r>
              <w:rPr>
                <w:rFonts w:ascii="Times New Roman"/>
                <w:b w:val="false"/>
                <w:i w:val="false"/>
                <w:color w:val="000000"/>
                <w:sz w:val="20"/>
              </w:rPr>
              <w:t>
білім туралы диплом (ақпараттық жүйеде ақпарат болмаған жағдайда);</w:t>
            </w:r>
          </w:p>
          <w:p>
            <w:pPr>
              <w:spacing w:after="20"/>
              <w:ind w:left="20"/>
              <w:jc w:val="both"/>
            </w:pPr>
            <w:r>
              <w:rPr>
                <w:rFonts w:ascii="Times New Roman"/>
                <w:b w:val="false"/>
                <w:i w:val="false"/>
                <w:color w:val="000000"/>
                <w:sz w:val="20"/>
              </w:rPr>
              <w:t>
көрсетілетін қызметті алушының еңбек қызметін растайтын құжаттың электрондық көшiрмесi;</w:t>
            </w:r>
          </w:p>
          <w:p>
            <w:pPr>
              <w:spacing w:after="20"/>
              <w:ind w:left="20"/>
              <w:jc w:val="both"/>
            </w:pPr>
            <w:r>
              <w:rPr>
                <w:rFonts w:ascii="Times New Roman"/>
                <w:b w:val="false"/>
                <w:i w:val="false"/>
                <w:color w:val="000000"/>
                <w:sz w:val="20"/>
              </w:rPr>
              <w:t xml:space="preserve">
неке қию (ерлі-зайыптылық) туралы куәлік (ақпараттық жүйеде ақпарат болмаған жағдайда); </w:t>
            </w:r>
          </w:p>
          <w:p>
            <w:pPr>
              <w:spacing w:after="20"/>
              <w:ind w:left="20"/>
              <w:jc w:val="both"/>
            </w:pPr>
            <w:r>
              <w:rPr>
                <w:rFonts w:ascii="Times New Roman"/>
                <w:b w:val="false"/>
                <w:i w:val="false"/>
                <w:color w:val="000000"/>
                <w:sz w:val="20"/>
              </w:rPr>
              <w:t>
Кредиттік бюродан есеп электрондық көшірмесі.</w:t>
            </w:r>
          </w:p>
          <w:p>
            <w:pPr>
              <w:spacing w:after="20"/>
              <w:ind w:left="20"/>
              <w:jc w:val="both"/>
            </w:pPr>
            <w:r>
              <w:rPr>
                <w:rFonts w:ascii="Times New Roman"/>
                <w:b w:val="false"/>
                <w:i w:val="false"/>
                <w:color w:val="000000"/>
                <w:sz w:val="20"/>
              </w:rPr>
              <w:t>
Жеке басты куәландыратын құжаттар туралы мәліметтер, неке қиюды (ерлі-зайыптылықты) тіркеу туралы куәліктерді, тұратын орны бойынша тіркеу туралы мәліметтерді, көрсетілетін қызметті алушыда және оның жұбайы мен балаларында жылжымайтын мүліктің болмауы (болуы) туралы, көрсетілетін қызметті алушының атына тұрғын үй салуға берілген жер учаскесін пайдалану құқығы туралы анықтамаларды, еңбек қызметі бойынша мәліметтерді, ортадан кейінгі, техникалық, кәсіптік және/немесе жоғары білім туралы дипломның болуы туралы мәліметтерді көрсетілетін қызметті беруші "электронного үкімет" шлюзянан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заңымен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w:t>
            </w:r>
          </w:p>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олардағы деректердің (мәліметтердің) дәйексіздігі анықталған;</w:t>
            </w:r>
          </w:p>
          <w:p>
            <w:pPr>
              <w:spacing w:after="20"/>
              <w:ind w:left="20"/>
              <w:jc w:val="both"/>
            </w:pPr>
            <w:r>
              <w:rPr>
                <w:rFonts w:ascii="Times New Roman"/>
                <w:b w:val="false"/>
                <w:i w:val="false"/>
                <w:color w:val="000000"/>
                <w:sz w:val="20"/>
              </w:rPr>
              <w:t>
2) егер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w:t>
            </w:r>
          </w:p>
          <w:p>
            <w:pPr>
              <w:spacing w:after="20"/>
              <w:ind w:left="20"/>
              <w:jc w:val="both"/>
            </w:pPr>
            <w:r>
              <w:rPr>
                <w:rFonts w:ascii="Times New Roman"/>
                <w:b w:val="false"/>
                <w:i w:val="false"/>
                <w:color w:val="000000"/>
                <w:sz w:val="20"/>
              </w:rPr>
              <w:t>
3) егер көрсетілетін қызметті алушыға қатысты мемлекеттік көрсетілетін қызметті алуға байланысты арнайы құқығынан оның негізінде айырылған, көрсетілетін қызметті алушыға қатысты заңды күшіне енген сот шешімі болған;</w:t>
            </w:r>
          </w:p>
          <w:p>
            <w:pPr>
              <w:spacing w:after="20"/>
              <w:ind w:left="20"/>
              <w:jc w:val="both"/>
            </w:pPr>
            <w:r>
              <w:rPr>
                <w:rFonts w:ascii="Times New Roman"/>
                <w:b w:val="false"/>
                <w:i w:val="false"/>
                <w:color w:val="000000"/>
                <w:sz w:val="20"/>
              </w:rPr>
              <w:t xml:space="preserve">
4) көрсетілетін қызметті алушы Заңның 18-бабы </w:t>
            </w:r>
            <w:r>
              <w:rPr>
                <w:rFonts w:ascii="Times New Roman"/>
                <w:b w:val="false"/>
                <w:i w:val="false"/>
                <w:color w:val="000000"/>
                <w:sz w:val="20"/>
              </w:rPr>
              <w:t>8-тармағының</w:t>
            </w:r>
            <w:r>
              <w:rPr>
                <w:rFonts w:ascii="Times New Roman"/>
                <w:b w:val="false"/>
                <w:i w:val="false"/>
                <w:color w:val="000000"/>
                <w:sz w:val="20"/>
              </w:rPr>
              <w:t xml:space="preserve"> және осы Қағидалардың талаптарына сәйкес келмеген;</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болмаған жағдайларда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мәселелері бойынша анықтамалық қызметтің байланыс телефоны: 300 қысқа нөмірі.</w:t>
            </w:r>
          </w:p>
          <w:p>
            <w:pPr>
              <w:spacing w:after="20"/>
              <w:ind w:left="20"/>
              <w:jc w:val="both"/>
            </w:pPr>
            <w:r>
              <w:rPr>
                <w:rFonts w:ascii="Times New Roman"/>
                <w:b w:val="false"/>
                <w:i w:val="false"/>
                <w:color w:val="000000"/>
                <w:sz w:val="20"/>
              </w:rPr>
              <w:t>
Көрсетілетін қызметті алушы мемлекеттік көрсетілетін қызметті электрондық цифрлық қолтаңба немесе куәландырылған бір реттік пароль болған жағдайда Портал арқылы электрондық нысанда алады.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