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d49e" w14:textId="4a8d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кейбір нормативтік құқықтық актілерінің және Қазақстан Республикасы нормативтік құқықтық актілерінің жекелеген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19 тамыздағы № 64 қаулысы. Қазақстан Республикасының Әділет министрлігінде 2024 жылғы 20 тамызда № 34958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20.08.2024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кейбір нормативтік құқықтық актілерінің және Қазақстан Республикасы нормативтік құқықтық актілерінің жекелеген құрылымдық элементтерінің күші жойылды деп танылсын.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2024 жылғы 20 тамыздан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19 тамыздағы</w:t>
            </w:r>
            <w:r>
              <w:br/>
            </w:r>
            <w:r>
              <w:rPr>
                <w:rFonts w:ascii="Times New Roman"/>
                <w:b w:val="false"/>
                <w:i w:val="false"/>
                <w:color w:val="000000"/>
                <w:sz w:val="20"/>
              </w:rPr>
              <w:t xml:space="preserve">№ 64 Қаулыға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Күші жойылды деп танылатын Қазақстан Республикасы кейбір нормативтік құқықтық актілерінің және Қазақстан Республикасы нормативтік құқықтық актілерінің жекелеген құрылымдық элементтерінің тізбесі</w:t>
      </w:r>
    </w:p>
    <w:bookmarkStart w:name="z11" w:id="8"/>
    <w:p>
      <w:pPr>
        <w:spacing w:after="0"/>
        <w:ind w:left="0"/>
        <w:jc w:val="both"/>
      </w:pPr>
      <w:r>
        <w:rPr>
          <w:rFonts w:ascii="Times New Roman"/>
          <w:b w:val="false"/>
          <w:i w:val="false"/>
          <w:color w:val="000000"/>
          <w:sz w:val="28"/>
        </w:rPr>
        <w:t xml:space="preserve">
      1. "Сыйақының жылдық тиімді мөлшерлемесінің шекті мөлшерін бекіту туралы" Қазақстан Республикасы Ұлттық Банкі Басқармасының 2012 жылғы 24 желтоқсандағы № 377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8306 болып тіркелген).</w:t>
      </w:r>
    </w:p>
    <w:bookmarkEnd w:id="8"/>
    <w:bookmarkStart w:name="z12" w:id="9"/>
    <w:p>
      <w:pPr>
        <w:spacing w:after="0"/>
        <w:ind w:left="0"/>
        <w:jc w:val="both"/>
      </w:pPr>
      <w:r>
        <w:rPr>
          <w:rFonts w:ascii="Times New Roman"/>
          <w:b w:val="false"/>
          <w:i w:val="false"/>
          <w:color w:val="000000"/>
          <w:sz w:val="28"/>
        </w:rPr>
        <w:t xml:space="preserve">
      2. "Микрокредит беру туралы шарт бойынша сыйақының шекті мәнін белгілеу туралы" Қазақстан Республикасы Ұлттық Банкі Басқармасының 2019 жылғы 26 қарашадағы № 209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19715 болып тіркелген).</w:t>
      </w:r>
    </w:p>
    <w:bookmarkEnd w:id="9"/>
    <w:bookmarkStart w:name="z13" w:id="10"/>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2019 жылғы 23 желтоқсандағы № 249 қаулысымен (Қазақстан Республикасының нормативтік құқықтық актілерін мемлекеттік тіркеу тізілімінде № 19816 болып тіркелген) бекітілген Қазақстан Республикасының қаржы нарығын реттеу мәселелері бойынша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 Қазақстан Республикасы Қаржы нарығын реттеу және дамыту агенттігі Басқармасының 2021 жылғы 15 наурыздағы № 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22367 болып тіркелген).</w:t>
      </w:r>
    </w:p>
    <w:bookmarkStart w:name="z15" w:id="11"/>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кредиттік бюролар мен банктік және микроқаржылық қызметті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21 ақпандағы № 7 қаулысымен (Қазақстан Республикасының нормативтік құқықтық актілерін мемлекеттік тіркеу тізілімінде № 26922 болып тіркелген) бекітілген Қазақстан Республикасының кредиттік бюролар мен банктік және микроқаржылық қызметті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микроқаржылық және коллекторлық қызмет мәселелері бойынша өзгерістер мен толықтыру енгізу туралы" Қазақстан Республикасы Қаржы нарығын реттеу және дамыту агенттігі Басқармасының 2022 жылғы 12 желтоқсандағы № 115 қаулысымен (Қазақстан Республикасының нормативтік құқықтық актілерін мемлекеттік тіркеу тізілімінде № 31096 болып тіркелген) бекітілген микроқаржылық және коллекторлық қызмет мәселелері бойынша өзгерістер мен толықтыру енгізілетін Қазақстан Республикасы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xml:space="preserve">
      7. "Микрокредит беру туралы шарт бойынша сыйақының шекті мәнін белгілеу туралы" Қазақстан Республикасы Ұлттық Банкі Басқармасының 2019 жылғы 26 қарашадағы № 209 қаулысына өзгеріс енгізу туралы" Қазақстан Республикасы Қаржы нарығын реттеу және дамыту агенттігі Басқармасының 2023 жылғы 26 мамырдағы № 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32632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