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da5" w14:textId="070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29 тамыздағы № 385-НҚ бұйрығы. Қазақстан Республикасының Әділет министрлігінде 2024 жылғы 29 тамызда № 35007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теле-, радиоарналар тізбесін бекіту туралы" Қазақстан Республикасы Ақпарат және қоғамдық даму министрінің 2019 жылғы 17 маусымдағы № 171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18861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Ақпарат және қоғамдық даму министрінің кейбір бұйрықтарына өзгерістер енгізу туралы" Қазақстан Республикасы Ақпарат және қоғамдық даму министрінің 2020 жылғы 28 қазандағы № 354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21556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Ақпарат және қоғамдық даму министрінің кейбір бұйрықтарына өзгерістер енгізу туралы" Қазақстан Республикасы Ақпарат және қоғамдық даму министрінің міндетін атқарушының 2022 жылғы 29 шiлдедегi № 287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28961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"Міндетті теле-, радиоарналар тізбесін бекіту туралы" Қазақстан Республикасы Ақпарат және қоғамдық даму министрінің 2019 жылғы 17 маусымдағы № 171 бұйрығына толықтырулар енгізу туралы" Қазақстан Республикасы Мәдениет және ақпарат министрінің міндетін атқарушының 2024 жылғы 2 мамырдағы № 173-НҚ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34337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