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5964" w14:textId="adc5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"Диссертациялық кеңес туралы үлгі ережені бекіту туралы" Қазақстан Республикасы Білім және ғылым министрінің 2011 жылғы 31 наурыздағы № 126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2024 жылғы 29 тамыздағы № 425 бұйрығы. Қазақстан Республикасының Әділет министрлігінде 2024 жылғы 3 қыркүйекте № 35028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"Диссертациялық кеңес туралы үлгі ережені бекіту туралы" Қазақстан Республикасы Білім және ғылым министрінің 2011 жылғы 31 наурыздағы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6929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30)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Диссертациялық кеңес туралы үлгі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Диссертациялық кеңес туралы үлгі </w:t>
      </w:r>
      <w:r>
        <w:rPr>
          <w:rFonts w:ascii="Times New Roman"/>
          <w:b w:val="false"/>
          <w:i w:val="false"/>
          <w:color w:val="000000"/>
          <w:sz w:val="28"/>
        </w:rPr>
        <w:t>ереже</w:t>
      </w:r>
      <w:r>
        <w:rPr>
          <w:rFonts w:ascii="Times New Roman"/>
          <w:b w:val="false"/>
          <w:i w:val="false"/>
          <w:color w:val="000000"/>
          <w:sz w:val="28"/>
        </w:rPr>
        <w:t xml:space="preserve"> (бұдан әрі – Үлгі ереже) "Ғылым және технологиялық саясат туралы" Қазақстан Республикасы Заңының 6-бабының </w:t>
      </w:r>
      <w:r>
        <w:rPr>
          <w:rFonts w:ascii="Times New Roman"/>
          <w:b w:val="false"/>
          <w:i w:val="false"/>
          <w:color w:val="000000"/>
          <w:sz w:val="28"/>
        </w:rPr>
        <w:t>30)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бекiтiлген Қазақстан Республикасы Ғылым және жоғары білім министрлігі туралы ереженің (бұдан әрі – Министрлік туралы ереже) 15-тармағының </w:t>
      </w:r>
      <w:r>
        <w:rPr>
          <w:rFonts w:ascii="Times New Roman"/>
          <w:b w:val="false"/>
          <w:i w:val="false"/>
          <w:color w:val="000000"/>
          <w:sz w:val="28"/>
        </w:rPr>
        <w:t>118)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ведомстволық бағынысты әскери, арнайы оқу орындарында құрылған диссертациялық кеңестерде мүшелерінің кемінде 1/3-ін (үштен бірін) басқа ЖЖОКБҰ-ның, ғылыми және басқа да ұйымдардың өкілдері құрайды, қалғандары штаттық қызметкерлер болып табылады. Докторлық зерттеу тақырыбына байланысты докторанттың қорғау кезеңіне диссертациялық кеңестің уақытша мүшелерін тағайындауға рұқсат беріледі.</w:t>
      </w:r>
    </w:p>
    <w:bookmarkStart w:name="z10" w:id="1"/>
    <w:p>
      <w:pPr>
        <w:spacing w:after="0"/>
        <w:ind w:left="0"/>
        <w:jc w:val="both"/>
      </w:pPr>
      <w:r>
        <w:rPr>
          <w:rFonts w:ascii="Times New Roman"/>
          <w:b w:val="false"/>
          <w:i w:val="false"/>
          <w:color w:val="000000"/>
          <w:sz w:val="28"/>
        </w:rPr>
        <w:t>
      6-1. Әріптес ЖЖОКБҰ мен ғылыми ұйым арасында ғылыми кадрлар даярлау жөніндегі консорциумдық келісім болған кезде диссертациялық кеңестің тұрақты мүшелерінің кемінде үштен бірі ғылыми ұйымнан тағайындалады. Мұндай жағдайда диссертациялық кеңестің отырыстары әріптес ЖЖОКБҰ немесе ғылыми ұйым базасында келісім бойынша өткізіледі.</w:t>
      </w:r>
    </w:p>
    <w:bookmarkEnd w:id="1"/>
    <w:bookmarkStart w:name="z11" w:id="2"/>
    <w:p>
      <w:pPr>
        <w:spacing w:after="0"/>
        <w:ind w:left="0"/>
        <w:jc w:val="both"/>
      </w:pPr>
      <w:r>
        <w:rPr>
          <w:rFonts w:ascii="Times New Roman"/>
          <w:b w:val="false"/>
          <w:i w:val="false"/>
          <w:color w:val="000000"/>
          <w:sz w:val="28"/>
        </w:rPr>
        <w:t>
      7. Диссертациялық кеңестің құрамына:</w:t>
      </w:r>
    </w:p>
    <w:bookmarkEnd w:id="2"/>
    <w:p>
      <w:pPr>
        <w:spacing w:after="0"/>
        <w:ind w:left="0"/>
        <w:jc w:val="both"/>
      </w:pPr>
      <w:r>
        <w:rPr>
          <w:rFonts w:ascii="Times New Roman"/>
          <w:b w:val="false"/>
          <w:i w:val="false"/>
          <w:color w:val="000000"/>
          <w:sz w:val="28"/>
        </w:rPr>
        <w:t>
      1) диссертациялық кеңес құрылған ЖЖОКБҰ-ның ректоры;</w:t>
      </w:r>
    </w:p>
    <w:p>
      <w:pPr>
        <w:spacing w:after="0"/>
        <w:ind w:left="0"/>
        <w:jc w:val="both"/>
      </w:pPr>
      <w:r>
        <w:rPr>
          <w:rFonts w:ascii="Times New Roman"/>
          <w:b w:val="false"/>
          <w:i w:val="false"/>
          <w:color w:val="000000"/>
          <w:sz w:val="28"/>
        </w:rPr>
        <w:t>
      2) Қазақстан Республикасы Ғылым және жоғары білім министрлігінің қызметкерлері;</w:t>
      </w:r>
    </w:p>
    <w:p>
      <w:pPr>
        <w:spacing w:after="0"/>
        <w:ind w:left="0"/>
        <w:jc w:val="both"/>
      </w:pPr>
      <w:r>
        <w:rPr>
          <w:rFonts w:ascii="Times New Roman"/>
          <w:b w:val="false"/>
          <w:i w:val="false"/>
          <w:color w:val="000000"/>
          <w:sz w:val="28"/>
        </w:rPr>
        <w:t>
      3) соңғы 5 (бес) жылда диссертацияның мазмұны бойынша Комитеттің теріс шешімін алған диссертациялар бойынша ғылыми консультанттар, жетекшілер болған мамандар кірмейді.</w:t>
      </w:r>
    </w:p>
    <w:bookmarkStart w:name="z12" w:id="3"/>
    <w:p>
      <w:pPr>
        <w:spacing w:after="0"/>
        <w:ind w:left="0"/>
        <w:jc w:val="both"/>
      </w:pPr>
      <w:r>
        <w:rPr>
          <w:rFonts w:ascii="Times New Roman"/>
          <w:b w:val="false"/>
          <w:i w:val="false"/>
          <w:color w:val="000000"/>
          <w:sz w:val="28"/>
        </w:rPr>
        <w:t>
      8. ЖЖОКБҰ жанындағы диссертациялық кеңестердің құрамында кеңес мүшелерінің бірі шетелдік ғалым (ӘАОО-ны қоспағанда) болып табылады. Диссертациялық кеңес мүшелерінің жарияланымдарына қойылатын талаптарды ерекше мәртебесі бар ЖЖОКБҰ дербес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Диссертациялық кеңестің тұрақты құрамы және ондағы өзгерістер, сондай-ақ кеңестің төрағасы, төраға орынбасары және ғалым хатшысы ЖЖОКБҰ-ның Ғылыми кеңесінің шешімі негізінде ректордың бұйрығымен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ЖЖОКБҰ:</w:t>
      </w:r>
    </w:p>
    <w:p>
      <w:pPr>
        <w:spacing w:after="0"/>
        <w:ind w:left="0"/>
        <w:jc w:val="both"/>
      </w:pPr>
      <w:r>
        <w:rPr>
          <w:rFonts w:ascii="Times New Roman"/>
          <w:b w:val="false"/>
          <w:i w:val="false"/>
          <w:color w:val="000000"/>
          <w:sz w:val="28"/>
        </w:rPr>
        <w:t>
      1) диссертациялық кеңестің отырыстарын және диссертацияларды ашық түрде қорғауды өткізу үшін қажетті жағдайлармен, оның ішінде ақпараттық-коммуникациялық технологияларды, бағдарламалық және техникалық құралдарды пайдалану арқылы;</w:t>
      </w:r>
    </w:p>
    <w:p>
      <w:pPr>
        <w:spacing w:after="0"/>
        <w:ind w:left="0"/>
        <w:jc w:val="both"/>
      </w:pPr>
      <w:r>
        <w:rPr>
          <w:rFonts w:ascii="Times New Roman"/>
          <w:b w:val="false"/>
          <w:i w:val="false"/>
          <w:color w:val="000000"/>
          <w:sz w:val="28"/>
        </w:rPr>
        <w:t>
      2) диссертациялардың мәтінді пайдалануды анықтаудың лицензиялық жүйелерінде, оның ішінде халықаралық деректер базалары бойынша тексерілуін қамтамасыз етеді. ӘАОО-лар Плагиатқа тексеру жөніндегі комиссияның болуын қамтамасыз етеді;</w:t>
      </w:r>
    </w:p>
    <w:p>
      <w:pPr>
        <w:spacing w:after="0"/>
        <w:ind w:left="0"/>
        <w:jc w:val="both"/>
      </w:pPr>
      <w:r>
        <w:rPr>
          <w:rFonts w:ascii="Times New Roman"/>
          <w:b w:val="false"/>
          <w:i w:val="false"/>
          <w:color w:val="000000"/>
          <w:sz w:val="28"/>
        </w:rPr>
        <w:t>
      3) диссертациялық кеңестің қызметіне байланысты шығыстарды, оның ішінде диссертациялық кеңес мүшелерінің іссапар шығыстарын төлеуді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Осы Үлгі ережеге сәйкес ЖЖОКБҰ-лар ЖЖОКБҰ-ның диссертациялық кеңесі туралы ережені әзірлейді және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"23. Диссертациялық кеңес ЖЖОКБҰ интернет-ресурсында докторанттардың қорғауы және кеңес қызметі туралы мынадай материалдарды (мемлекеттік құпияларды немесе қызметтік пайдалануға арналған мәліметтерді қамтитын материалдар мен диссертациялардан басқа) орналастырады:</w:t>
      </w:r>
    </w:p>
    <w:p>
      <w:pPr>
        <w:spacing w:after="0"/>
        <w:ind w:left="0"/>
        <w:jc w:val="both"/>
      </w:pPr>
      <w:r>
        <w:rPr>
          <w:rFonts w:ascii="Times New Roman"/>
          <w:b w:val="false"/>
          <w:i w:val="false"/>
          <w:color w:val="000000"/>
          <w:sz w:val="28"/>
        </w:rPr>
        <w:t>
      1) докторант, диссертациялық кеңестің уақытша мүшелері және ресми рецензенттер туралы ақпаратты, диссертацияны ұсыну нысанын, мекенжайын, күні мен уақытын (белгіленген қорғау күніне дейін 1 (бір) ай бұрын, тұрақты негізде қолжетімді болады) көрсете отырып, алдағы қорғау туралы хабарлама;</w:t>
      </w:r>
    </w:p>
    <w:p>
      <w:pPr>
        <w:spacing w:after="0"/>
        <w:ind w:left="0"/>
        <w:jc w:val="both"/>
      </w:pPr>
      <w:r>
        <w:rPr>
          <w:rFonts w:ascii="Times New Roman"/>
          <w:b w:val="false"/>
          <w:i w:val="false"/>
          <w:color w:val="000000"/>
          <w:sz w:val="28"/>
        </w:rPr>
        <w:t>
      2) диссертация (қорғаудың белгіленген күніне дейін 1 (бір) ай бұрын), сондай-ақ оның диссертациялық кеңестің ескертулері бойынша титул парағында тиісті белгілері бар пысықталған барлық нұсқалары (тұрақты негізде қолжетімді);</w:t>
      </w:r>
    </w:p>
    <w:p>
      <w:pPr>
        <w:spacing w:after="0"/>
        <w:ind w:left="0"/>
        <w:jc w:val="both"/>
      </w:pPr>
      <w:r>
        <w:rPr>
          <w:rFonts w:ascii="Times New Roman"/>
          <w:b w:val="false"/>
          <w:i w:val="false"/>
          <w:color w:val="000000"/>
          <w:sz w:val="28"/>
        </w:rPr>
        <w:t>
      3) қазақ, орыс, ағылшын тілдеріндегі аннотация (белгіленген қорғау күніне дейін 1 (бір) ай бұрын), аннотация көлемін ЖЖОКБҰ өз бетінше анықтайды;</w:t>
      </w:r>
    </w:p>
    <w:p>
      <w:pPr>
        <w:spacing w:after="0"/>
        <w:ind w:left="0"/>
        <w:jc w:val="both"/>
      </w:pPr>
      <w:r>
        <w:rPr>
          <w:rFonts w:ascii="Times New Roman"/>
          <w:b w:val="false"/>
          <w:i w:val="false"/>
          <w:color w:val="000000"/>
          <w:sz w:val="28"/>
        </w:rPr>
        <w:t>
      4) докторант жарияланымдарының тізімі (белгіленген қорғау күнінен 1 (бір) ай бұрын);</w:t>
      </w:r>
    </w:p>
    <w:p>
      <w:pPr>
        <w:spacing w:after="0"/>
        <w:ind w:left="0"/>
        <w:jc w:val="both"/>
      </w:pPr>
      <w:r>
        <w:rPr>
          <w:rFonts w:ascii="Times New Roman"/>
          <w:b w:val="false"/>
          <w:i w:val="false"/>
          <w:color w:val="000000"/>
          <w:sz w:val="28"/>
        </w:rPr>
        <w:t>
      5) ғылыми консультанттардың қорғаудан кейін 5 (бес) ай ішінде қолжетімді болатын пікірлері (белгіленген қорғау күнінен 1 (бір) ай бұрын);</w:t>
      </w:r>
    </w:p>
    <w:p>
      <w:pPr>
        <w:spacing w:after="0"/>
        <w:ind w:left="0"/>
        <w:jc w:val="both"/>
      </w:pPr>
      <w:r>
        <w:rPr>
          <w:rFonts w:ascii="Times New Roman"/>
          <w:b w:val="false"/>
          <w:i w:val="false"/>
          <w:color w:val="000000"/>
          <w:sz w:val="28"/>
        </w:rPr>
        <w:t>
      6) ресми рецензенттердің пікірлері (белгіленген қорғау күнінен 5 (бес) жұмыс күні бұрын);</w:t>
      </w:r>
    </w:p>
    <w:p>
      <w:pPr>
        <w:spacing w:after="0"/>
        <w:ind w:left="0"/>
        <w:jc w:val="both"/>
      </w:pPr>
      <w:r>
        <w:rPr>
          <w:rFonts w:ascii="Times New Roman"/>
          <w:b w:val="false"/>
          <w:i w:val="false"/>
          <w:color w:val="000000"/>
          <w:sz w:val="28"/>
        </w:rPr>
        <w:t>
      7) қорғаудың толық көлемдегі бейнежазбасы, монтажға жол берілмейді (қорғаудан кейін 5 (бес) жұмыс күні ішінде орналастырылады және қорғаудан кейін 5 (бес) ай бойы қолжетімді);</w:t>
      </w:r>
    </w:p>
    <w:p>
      <w:pPr>
        <w:spacing w:after="0"/>
        <w:ind w:left="0"/>
        <w:jc w:val="both"/>
      </w:pPr>
      <w:r>
        <w:rPr>
          <w:rFonts w:ascii="Times New Roman"/>
          <w:b w:val="false"/>
          <w:i w:val="false"/>
          <w:color w:val="000000"/>
          <w:sz w:val="28"/>
        </w:rPr>
        <w:t>
      8) диссертациялық кеңестің диссертациялық жұмысты пысықтауға, қайта қорғауға жіберу туралы немесе философия докторы (PhD), бейіні бойынша доктор дәрежесін беруден бас тарту туралы қорытындысы (қорғаудан кейін 5 (бес) жұмыс күні ішінде орналастырылады және қорғаудан кейін кемінде 5 (ай) ішінде қолжетімді);</w:t>
      </w:r>
    </w:p>
    <w:p>
      <w:pPr>
        <w:spacing w:after="0"/>
        <w:ind w:left="0"/>
        <w:jc w:val="both"/>
      </w:pPr>
      <w:r>
        <w:rPr>
          <w:rFonts w:ascii="Times New Roman"/>
          <w:b w:val="false"/>
          <w:i w:val="false"/>
          <w:color w:val="000000"/>
          <w:sz w:val="28"/>
        </w:rPr>
        <w:t>
      9) апелляциялық комиссияның шешімі (болған жағдайда, шешім қабылдағаннан кейін 5 (бес) жұмыс күні ішінде орналастырылады және шешім қабылдағаннан кейін кемінде 5 (ай) ішінде қолжетімді);</w:t>
      </w:r>
    </w:p>
    <w:p>
      <w:pPr>
        <w:spacing w:after="0"/>
        <w:ind w:left="0"/>
        <w:jc w:val="both"/>
      </w:pPr>
      <w:r>
        <w:rPr>
          <w:rFonts w:ascii="Times New Roman"/>
          <w:b w:val="false"/>
          <w:i w:val="false"/>
          <w:color w:val="000000"/>
          <w:sz w:val="28"/>
        </w:rPr>
        <w:t xml:space="preserve">
      10) осы Үлгі ережеге </w:t>
      </w:r>
      <w:r>
        <w:rPr>
          <w:rFonts w:ascii="Times New Roman"/>
          <w:b w:val="false"/>
          <w:i w:val="false"/>
          <w:color w:val="000000"/>
          <w:sz w:val="28"/>
        </w:rPr>
        <w:t>2-қосымшаға</w:t>
      </w:r>
      <w:r>
        <w:rPr>
          <w:rFonts w:ascii="Times New Roman"/>
          <w:b w:val="false"/>
          <w:i w:val="false"/>
          <w:color w:val="000000"/>
          <w:sz w:val="28"/>
        </w:rPr>
        <w:t xml:space="preserve"> сәйкес диссертациялық кеңестің жұмысы туралы есеп (күнтізбелік жыл аяқталғаннан кейін 15 (он бес) жұмыс күні ішінде орналастырылады);</w:t>
      </w:r>
    </w:p>
    <w:p>
      <w:pPr>
        <w:spacing w:after="0"/>
        <w:ind w:left="0"/>
        <w:jc w:val="both"/>
      </w:pPr>
      <w:r>
        <w:rPr>
          <w:rFonts w:ascii="Times New Roman"/>
          <w:b w:val="false"/>
          <w:i w:val="false"/>
          <w:color w:val="000000"/>
          <w:sz w:val="28"/>
        </w:rPr>
        <w:t xml:space="preserve">
      11) осы Үлгі ережеге </w:t>
      </w:r>
      <w:r>
        <w:rPr>
          <w:rFonts w:ascii="Times New Roman"/>
          <w:b w:val="false"/>
          <w:i w:val="false"/>
          <w:color w:val="000000"/>
          <w:sz w:val="28"/>
        </w:rPr>
        <w:t>3-қосымшаға</w:t>
      </w:r>
      <w:r>
        <w:rPr>
          <w:rFonts w:ascii="Times New Roman"/>
          <w:b w:val="false"/>
          <w:i w:val="false"/>
          <w:color w:val="000000"/>
          <w:sz w:val="28"/>
        </w:rPr>
        <w:t xml:space="preserve"> сәйкес диссертациялық кеңестердің философия докторы (PhD), бейіні бойынша доктор дәрежелерін беру (беруден бас тарту) жөніндегі шешімдері туралы тоқсандық есеп (ерекше мәртебесі бар ЖЖОКБҰ-ның жанындағы диссертациялық кеңестер үшін). Тоқсандық есеп тоқсан аяқталғаннан кейін 5 (бес) жұмыс күн ішінде орналастырылады және диссертациялық кеңестің қызметі мерзімінде қолжетімді;</w:t>
      </w:r>
    </w:p>
    <w:p>
      <w:pPr>
        <w:spacing w:after="0"/>
        <w:ind w:left="0"/>
        <w:jc w:val="both"/>
      </w:pPr>
      <w:r>
        <w:rPr>
          <w:rFonts w:ascii="Times New Roman"/>
          <w:b w:val="false"/>
          <w:i w:val="false"/>
          <w:color w:val="000000"/>
          <w:sz w:val="28"/>
        </w:rPr>
        <w:t>
      12) философия докторы (PhD), бейіні бойынша доктор дәрежесін беру туралы дипломды беруді ұйымдастыру жөніндегі мәліметтер (ерекше мәртебесі бар ЖЖОКБҰ-ның жанындағы диссертациялық кеңестер үшін);</w:t>
      </w:r>
    </w:p>
    <w:p>
      <w:pPr>
        <w:spacing w:after="0"/>
        <w:ind w:left="0"/>
        <w:jc w:val="both"/>
      </w:pPr>
      <w:r>
        <w:rPr>
          <w:rFonts w:ascii="Times New Roman"/>
          <w:b w:val="false"/>
          <w:i w:val="false"/>
          <w:color w:val="000000"/>
          <w:sz w:val="28"/>
        </w:rPr>
        <w:t>
      13) қорғаулар өткізу күнінің, уақытының, орнының өзгеруі және ресми рецензенттердің ауысуы туралы хабарландыру (болған жағдайда);</w:t>
      </w:r>
    </w:p>
    <w:p>
      <w:pPr>
        <w:spacing w:after="0"/>
        <w:ind w:left="0"/>
        <w:jc w:val="both"/>
      </w:pPr>
      <w:r>
        <w:rPr>
          <w:rFonts w:ascii="Times New Roman"/>
          <w:b w:val="false"/>
          <w:i w:val="false"/>
          <w:color w:val="000000"/>
          <w:sz w:val="28"/>
        </w:rPr>
        <w:t>
      14) диссертациялық кеңестің құрамы туралы ақпарат және диссертациялық кеңес қызметінің тәртібі;</w:t>
      </w:r>
    </w:p>
    <w:p>
      <w:pPr>
        <w:spacing w:after="0"/>
        <w:ind w:left="0"/>
        <w:jc w:val="both"/>
      </w:pPr>
      <w:r>
        <w:rPr>
          <w:rFonts w:ascii="Times New Roman"/>
          <w:b w:val="false"/>
          <w:i w:val="false"/>
          <w:color w:val="000000"/>
          <w:sz w:val="28"/>
        </w:rPr>
        <w:t>
      15) қолданыс мерзімдерін көрсете отырып, мәтінді пайдалануды анықтаудың лицензиялық жүйелерінің, оның ішінде халықаралық деректер базалары бойынша лицензиялық жүйелерінің бар болуы туралы ақпарат;</w:t>
      </w:r>
    </w:p>
    <w:p>
      <w:pPr>
        <w:spacing w:after="0"/>
        <w:ind w:left="0"/>
        <w:jc w:val="both"/>
      </w:pPr>
      <w:r>
        <w:rPr>
          <w:rFonts w:ascii="Times New Roman"/>
          <w:b w:val="false"/>
          <w:i w:val="false"/>
          <w:color w:val="000000"/>
          <w:sz w:val="28"/>
        </w:rPr>
        <w:t xml:space="preserve">
      16) докторант оқыған ЖЖОКБҰ-ның жанындағы Әдеп комиссиясының зерттеу объектілерінің (жанды табиғат пен тіршілік ортасының объектілері) құқықтарын, қауіпсіздігі мен саулығын қорғауды қоса алғанда, ғылыми зерттеу нәтижелерін жоспарлау, бағалау, іріктеу, жүргізу және тарату процесіндегі бұзушылықтардың болмауы туралы қорытындысы (осы Үлгі ережеге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17) диссертациялық кеңестің бейнеконференция нысанындағы online (онлайн) отырысын өткізуді ұйымдастыру жөніндегі ақпарат.</w:t>
      </w:r>
    </w:p>
    <w:bookmarkStart w:name="z21" w:id="4"/>
    <w:p>
      <w:pPr>
        <w:spacing w:after="0"/>
        <w:ind w:left="0"/>
        <w:jc w:val="both"/>
      </w:pPr>
      <w:r>
        <w:rPr>
          <w:rFonts w:ascii="Times New Roman"/>
          <w:b w:val="false"/>
          <w:i w:val="false"/>
          <w:color w:val="000000"/>
          <w:sz w:val="28"/>
        </w:rPr>
        <w:t>
      24. Диссертациялық жұмыс ЖЖОКБҰ-ның интернет-ресурсында орналастырылғаннан және (немесе) диссертация қабылдағаннан кейін (мемлекеттік құпияларды немесе қызмет бабында пайдалану үшін мәліметтерді қамтитын материалдары бар диссертациялар қорғалған жағдайда) оған өзгерістер енгізуге жол берілмейді. Диссертациялық жұмыс пысықталған жағдайда оның соңғы нұсқасы философия докторы (PhD), бейіні бойынша доктор дәрежесін беру туралы шешім қабылданғаннан кейін ЖЖОКБҰ-ның интернет-ресурсында "Диссертациялық жұмыстың соңғы нұсқасы" деген белгімен орналастырылады.</w:t>
      </w:r>
    </w:p>
    <w:bookmarkEnd w:id="4"/>
    <w:p>
      <w:pPr>
        <w:spacing w:after="0"/>
        <w:ind w:left="0"/>
        <w:jc w:val="both"/>
      </w:pPr>
      <w:r>
        <w:rPr>
          <w:rFonts w:ascii="Times New Roman"/>
          <w:b w:val="false"/>
          <w:i w:val="false"/>
          <w:color w:val="000000"/>
          <w:sz w:val="28"/>
        </w:rPr>
        <w:t>
      ЖЖОКБҰ-ның интернет-ресурсында диссертация мазмұны бойынша бейресми пікірлерді орналастыру мүмкіндігі қамтамасыз етіледі, кейін олар қорғауда ұсынылады. Авторын белгiлеу мүмкiн емес және автордың электрондық поштасы көрсетілмеген бейресми пікірлер қорғауда ұсынылмайды.</w:t>
      </w:r>
    </w:p>
    <w:bookmarkStart w:name="z22" w:id="5"/>
    <w:p>
      <w:pPr>
        <w:spacing w:after="0"/>
        <w:ind w:left="0"/>
        <w:jc w:val="both"/>
      </w:pPr>
      <w:r>
        <w:rPr>
          <w:rFonts w:ascii="Times New Roman"/>
          <w:b w:val="false"/>
          <w:i w:val="false"/>
          <w:color w:val="000000"/>
          <w:sz w:val="28"/>
        </w:rPr>
        <w:t>
      25. Алдағы қорғау туралы хабарламаны диссертациялық кеңес қорғауға қабылдау күннен бастап 5 (бес) жұмыс күні ішінде Комитетке жолдайды.</w:t>
      </w:r>
    </w:p>
    <w:bookmarkEnd w:id="5"/>
    <w:p>
      <w:pPr>
        <w:spacing w:after="0"/>
        <w:ind w:left="0"/>
        <w:jc w:val="both"/>
      </w:pPr>
      <w:r>
        <w:rPr>
          <w:rFonts w:ascii="Times New Roman"/>
          <w:b w:val="false"/>
          <w:i w:val="false"/>
          <w:color w:val="000000"/>
          <w:sz w:val="28"/>
        </w:rPr>
        <w:t>
      Ерекше мәртебесі жоқ ЖЖОКБҰ-ның жанындағы диссертациялық кеңестердегі қорғаулар бойынша хабарламалар Комитеттің интернет-ресурсында түскен күннен бастап 5 (бес) жұмыс күні ішінде орналастырылады (мемлекеттік құпияларды немесе қызмет бабында пайдалану үшін мәліметтерді қамтитын материалдар мен диссертациялардан басқа).";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4" w:id="6"/>
    <w:p>
      <w:pPr>
        <w:spacing w:after="0"/>
        <w:ind w:left="0"/>
        <w:jc w:val="both"/>
      </w:pPr>
      <w:r>
        <w:rPr>
          <w:rFonts w:ascii="Times New Roman"/>
          <w:b w:val="false"/>
          <w:i w:val="false"/>
          <w:color w:val="000000"/>
          <w:sz w:val="28"/>
        </w:rPr>
        <w:t>
      "27. Диссертацияның қағаз және (немесе) электронды тасымалдағыштағы данасы ЖЖОКБҰ-ның кітапханасына беріледі. Қорғағаннан кейін 7 (жеті) жұмыс күні ішінде диссертациялық кеңестің ғалым хатшысы диссертацияның электронды тасымалдағыштағы даналарын Қазақстан Республикасының Ұлттық академиялық кітапханасына және Қазақстан Республикасының Ұлттық кітапханасына береді (мемлекеттік құпияларды және қызмет бабында пайдалану үшін мәліметтерді қамтитын диссертациялардан басқа).";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26" w:id="7"/>
    <w:p>
      <w:pPr>
        <w:spacing w:after="0"/>
        <w:ind w:left="0"/>
        <w:jc w:val="both"/>
      </w:pPr>
      <w:r>
        <w:rPr>
          <w:rFonts w:ascii="Times New Roman"/>
          <w:b w:val="false"/>
          <w:i w:val="false"/>
          <w:color w:val="000000"/>
          <w:sz w:val="28"/>
        </w:rPr>
        <w:t>
      "29. ҰМҒТСО анықтамасында, ресми рецензенттердің пікірлерінде және ЖЖОКБҰ-ның интернет-ресурсындағы бейресми пікірлерде көрсетілген плагиат фактілері болған кезде Диссертациялық кеңес комиссиясы диссертацияны плагиатқа тексереді. Тексеру нәтижелері туралы қорытынды диссертациялық кеңеске диссертация қорғауға дейін 8 (сегіз) жұмыс күнінен кешіктірілмей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8" w:id="8"/>
    <w:p>
      <w:pPr>
        <w:spacing w:after="0"/>
        <w:ind w:left="0"/>
        <w:jc w:val="both"/>
      </w:pPr>
      <w:r>
        <w:rPr>
          <w:rFonts w:ascii="Times New Roman"/>
          <w:b w:val="false"/>
          <w:i w:val="false"/>
          <w:color w:val="000000"/>
          <w:sz w:val="28"/>
        </w:rPr>
        <w:t>
      "30. Диссертациялық кеңес Диссертациялық кеңес комиссиясының қорытындысы негізінде (қорғауға дейін кемінде 7 (жеті) жұмыс күнінен кешіктірілмей) докторантты қорғауға жіберу туралы шешім қабылдайды немесе диссертацияны қорғаудан алып тастайды. Диссертациялық кеңес қабылданған шешім туралы докторантқа 2 (екі) жұмыс күні ішінде хабарлайды, сондай-ақ тиісті ақпарат ЖЖОКБҰ-ның интернет-ресурсында орналастырылады (мемлекеттік құпиялары бар және қызмет бабында пайдалану үшін мәліметтерді қамтитын диссертацияларды қорғау жағдайынан басқа).</w:t>
      </w:r>
    </w:p>
    <w:bookmarkEnd w:id="8"/>
    <w:p>
      <w:pPr>
        <w:spacing w:after="0"/>
        <w:ind w:left="0"/>
        <w:jc w:val="both"/>
      </w:pPr>
      <w:r>
        <w:rPr>
          <w:rFonts w:ascii="Times New Roman"/>
          <w:b w:val="false"/>
          <w:i w:val="false"/>
          <w:color w:val="000000"/>
          <w:sz w:val="28"/>
        </w:rPr>
        <w:t>
      Докторанттың диссертациясын қорғауға дейін 7 (жеті) күннен кешіктірмей қорғаудан алып тастауға мүмкіндігі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30" w:id="9"/>
    <w:p>
      <w:pPr>
        <w:spacing w:after="0"/>
        <w:ind w:left="0"/>
        <w:jc w:val="both"/>
      </w:pPr>
      <w:r>
        <w:rPr>
          <w:rFonts w:ascii="Times New Roman"/>
          <w:b w:val="false"/>
          <w:i w:val="false"/>
          <w:color w:val="000000"/>
          <w:sz w:val="28"/>
        </w:rPr>
        <w:t>
      "33. Диссертациялық кеңес келесі шешімдердің біреуін қабылдау үшін жасырын дауыс беруді жүргізеді:</w:t>
      </w:r>
    </w:p>
    <w:bookmarkEnd w:id="9"/>
    <w:p>
      <w:pPr>
        <w:spacing w:after="0"/>
        <w:ind w:left="0"/>
        <w:jc w:val="both"/>
      </w:pPr>
      <w:r>
        <w:rPr>
          <w:rFonts w:ascii="Times New Roman"/>
          <w:b w:val="false"/>
          <w:i w:val="false"/>
          <w:color w:val="000000"/>
          <w:sz w:val="28"/>
        </w:rPr>
        <w:t>
      1) философия докторы (PhD) немесе бейіні бойынша доктор дәрежесін беру (ерекше мәртебесі бар ЖЖОКБҰ-ның жанындағы диссертациялық кеңесте қорғалған жағдайда) немесе Комитет алдында философия докторы (PhD) немесе бейіні бойынша доктор дәрежесін беру үшін Комитетке ұсыныс жасау (ерекше мәртебесі жоқ ЖЖОКБҰ-ның жанындағы диссертациялық кеңесте қорғалған жағдайда);</w:t>
      </w:r>
    </w:p>
    <w:p>
      <w:pPr>
        <w:spacing w:after="0"/>
        <w:ind w:left="0"/>
        <w:jc w:val="both"/>
      </w:pPr>
      <w:r>
        <w:rPr>
          <w:rFonts w:ascii="Times New Roman"/>
          <w:b w:val="false"/>
          <w:i w:val="false"/>
          <w:color w:val="000000"/>
          <w:sz w:val="28"/>
        </w:rPr>
        <w:t>
      2) диссертацияны пысықтауға жіберу (диссертация диссертациялық жұмыс нысанында қорғалған жағдайда ғана);</w:t>
      </w:r>
    </w:p>
    <w:p>
      <w:pPr>
        <w:spacing w:after="0"/>
        <w:ind w:left="0"/>
        <w:jc w:val="both"/>
      </w:pPr>
      <w:r>
        <w:rPr>
          <w:rFonts w:ascii="Times New Roman"/>
          <w:b w:val="false"/>
          <w:i w:val="false"/>
          <w:color w:val="000000"/>
          <w:sz w:val="28"/>
        </w:rPr>
        <w:t>
      3) диссертацияны қайта қорғауға жіберу;</w:t>
      </w:r>
    </w:p>
    <w:p>
      <w:pPr>
        <w:spacing w:after="0"/>
        <w:ind w:left="0"/>
        <w:jc w:val="both"/>
      </w:pPr>
      <w:r>
        <w:rPr>
          <w:rFonts w:ascii="Times New Roman"/>
          <w:b w:val="false"/>
          <w:i w:val="false"/>
          <w:color w:val="000000"/>
          <w:sz w:val="28"/>
        </w:rPr>
        <w:t>
      4) философия докторы (PhD) немесе бейіні бойынша доктор ғылыми дәрежесін беруден не Комитет алдында философия докторы (PhD) немесе бейіні бойынша доктор дәрежесін беру үшін Комитетке ұсыныс жасаудан бас тарту (ерекше мәртебесі жоқ ЖЖОКБҰ-ның жанындағы диссертациялық кеңесте қорғалған жағдайда).</w:t>
      </w:r>
    </w:p>
    <w:p>
      <w:pPr>
        <w:spacing w:after="0"/>
        <w:ind w:left="0"/>
        <w:jc w:val="both"/>
      </w:pPr>
      <w:r>
        <w:rPr>
          <w:rFonts w:ascii="Times New Roman"/>
          <w:b w:val="false"/>
          <w:i w:val="false"/>
          <w:color w:val="000000"/>
          <w:sz w:val="28"/>
        </w:rPr>
        <w:t>
      Диссертациялық жұмыс егер оны түзету жұмыстың мәнін өзгертпей, мәтін бойынша елеусіз ескертулер болған жағдайда пысықтауға ұсынылады. Егер диссертация Қағидалардың 4 және (немесе) 6-тармағына сәйкес келмесе және (немесе) Қағидалардың 5-тармағында көрсетілген қағидаттарға (академиялық адалдық қағидатын қоспағанда) ішінара сәйкес келсе, онда ол қайта қорғауға жіберіледі. Академиялық адалдық қағидаты бұзылған немесе ғылыми жаңалық, ішкі бірлік, дәйектілік қағидаттарына сәйкес келмеген жағдайда диссертация философия докторы (PhD) немесе бейіні бойынша доктор дәрежесін беруден бас тарту туралы шешім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32" w:id="10"/>
    <w:p>
      <w:pPr>
        <w:spacing w:after="0"/>
        <w:ind w:left="0"/>
        <w:jc w:val="both"/>
      </w:pPr>
      <w:r>
        <w:rPr>
          <w:rFonts w:ascii="Times New Roman"/>
          <w:b w:val="false"/>
          <w:i w:val="false"/>
          <w:color w:val="000000"/>
          <w:sz w:val="28"/>
        </w:rPr>
        <w:t>
      "37. Диссертациялық кеңестің ғалым хатшысы (ерекше мәртебесі жоқ ЖЖОКБҰ-ның жанындағы) диссертациялық кеңесте докторлық диссертация қорғалғаннан кейін докторанттың аттестациялық ісін жинақтайды, ол Комитетке күнтізбелік 30 (отыз) күн ішінде жіберіледі. Докторанттың аттестаттау ісінде мынадай құжаттар қоса беріледі:</w:t>
      </w:r>
    </w:p>
    <w:bookmarkEnd w:id="10"/>
    <w:p>
      <w:pPr>
        <w:spacing w:after="0"/>
        <w:ind w:left="0"/>
        <w:jc w:val="both"/>
      </w:pPr>
      <w:r>
        <w:rPr>
          <w:rFonts w:ascii="Times New Roman"/>
          <w:b w:val="false"/>
          <w:i w:val="false"/>
          <w:color w:val="000000"/>
          <w:sz w:val="28"/>
        </w:rPr>
        <w:t>
      1) диссертацияның ҰМҒТСО-ға жіберілген күні көрсетіле отырып, диссертациялық кеңес төрағасының қол қоюымен диссертациялық кеңес құрылған ЖЖОКБҰ бланкісіндегі ілеспе қолдаухаты (мемлекеттік құпияларды немесе қызмет бабында пайдалану үшін мәліметтерді қамтитын диссертациялардан басқа);</w:t>
      </w:r>
    </w:p>
    <w:p>
      <w:pPr>
        <w:spacing w:after="0"/>
        <w:ind w:left="0"/>
        <w:jc w:val="both"/>
      </w:pPr>
      <w:r>
        <w:rPr>
          <w:rFonts w:ascii="Times New Roman"/>
          <w:b w:val="false"/>
          <w:i w:val="false"/>
          <w:color w:val="000000"/>
          <w:sz w:val="28"/>
        </w:rPr>
        <w:t>
      2) электронды тасымалдағыштағы диссертация. Мемлекеттік құпияларды немесе қызмет бабында пайдалануға арналған мәліметтерді қамтитын диссертация да қағаз тасымалдағышта беріледі;</w:t>
      </w:r>
    </w:p>
    <w:p>
      <w:pPr>
        <w:spacing w:after="0"/>
        <w:ind w:left="0"/>
        <w:jc w:val="both"/>
      </w:pPr>
      <w:r>
        <w:rPr>
          <w:rFonts w:ascii="Times New Roman"/>
          <w:b w:val="false"/>
          <w:i w:val="false"/>
          <w:color w:val="000000"/>
          <w:sz w:val="28"/>
        </w:rPr>
        <w:t>
      3) диссертация тақырыбы бойынша ғылыми жарияланымдар тізімі мен көшірмелері;</w:t>
      </w:r>
    </w:p>
    <w:p>
      <w:pPr>
        <w:spacing w:after="0"/>
        <w:ind w:left="0"/>
        <w:jc w:val="both"/>
      </w:pPr>
      <w:r>
        <w:rPr>
          <w:rFonts w:ascii="Times New Roman"/>
          <w:b w:val="false"/>
          <w:i w:val="false"/>
          <w:color w:val="000000"/>
          <w:sz w:val="28"/>
        </w:rPr>
        <w:t>
      4) жеке басты куәландыратын құжаттың көшірмесі;</w:t>
      </w:r>
    </w:p>
    <w:p>
      <w:pPr>
        <w:spacing w:after="0"/>
        <w:ind w:left="0"/>
        <w:jc w:val="both"/>
      </w:pPr>
      <w:r>
        <w:rPr>
          <w:rFonts w:ascii="Times New Roman"/>
          <w:b w:val="false"/>
          <w:i w:val="false"/>
          <w:color w:val="000000"/>
          <w:sz w:val="28"/>
        </w:rPr>
        <w:t>
      5) ҰМҒТСО-ның диссертацияны плагиатқа тексергені туралы анықтамасы. Мемлекеттік құпияларды немесе қызмет бабында пайдалану үшін мәліметтерді қамтитын диссертация бойынша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ведомстволық бағынысты әскери, арнайы оқу орындарындағы және (немесе) ғылыми ұйымдардағы комиссияның диссертацияны плагиатқа тексергені туралы анықтамасы ұсынылады;</w:t>
      </w:r>
    </w:p>
    <w:p>
      <w:pPr>
        <w:spacing w:after="0"/>
        <w:ind w:left="0"/>
        <w:jc w:val="both"/>
      </w:pPr>
      <w:r>
        <w:rPr>
          <w:rFonts w:ascii="Times New Roman"/>
          <w:b w:val="false"/>
          <w:i w:val="false"/>
          <w:color w:val="000000"/>
          <w:sz w:val="28"/>
        </w:rPr>
        <w:t xml:space="preserve">
      6) осы Үлгі ережеге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диссертациялық кеңес мүшелерінің келу парағы;</w:t>
      </w:r>
    </w:p>
    <w:p>
      <w:pPr>
        <w:spacing w:after="0"/>
        <w:ind w:left="0"/>
        <w:jc w:val="both"/>
      </w:pPr>
      <w:r>
        <w:rPr>
          <w:rFonts w:ascii="Times New Roman"/>
          <w:b w:val="false"/>
          <w:i w:val="false"/>
          <w:color w:val="000000"/>
          <w:sz w:val="28"/>
        </w:rPr>
        <w:t>
      7) диссертацияны қорғау жөніндегі және пысықталған диссертациялық жұмысты талқылау бойынша (қажет болғанда) диссертациялық кеңес отырысының толық көлемдегі бейнежазбасы және төраға мен ғалым хатшы қол қойған хаттамасы;</w:t>
      </w:r>
    </w:p>
    <w:p>
      <w:pPr>
        <w:spacing w:after="0"/>
        <w:ind w:left="0"/>
        <w:jc w:val="both"/>
      </w:pPr>
      <w:r>
        <w:rPr>
          <w:rFonts w:ascii="Times New Roman"/>
          <w:b w:val="false"/>
          <w:i w:val="false"/>
          <w:color w:val="000000"/>
          <w:sz w:val="28"/>
        </w:rPr>
        <w:t>
      8) докторантураның кәсіптік оқу бағдарламаларын меңгергені туралы транскриптің көшірмесі;</w:t>
      </w:r>
    </w:p>
    <w:p>
      <w:pPr>
        <w:spacing w:after="0"/>
        <w:ind w:left="0"/>
        <w:jc w:val="both"/>
      </w:pPr>
      <w:r>
        <w:rPr>
          <w:rFonts w:ascii="Times New Roman"/>
          <w:b w:val="false"/>
          <w:i w:val="false"/>
          <w:color w:val="000000"/>
          <w:sz w:val="28"/>
        </w:rPr>
        <w:t xml:space="preserve">
      9) осы Үлгі ережеге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докторант туралы мәлімет.</w:t>
      </w:r>
    </w:p>
    <w:p>
      <w:pPr>
        <w:spacing w:after="0"/>
        <w:ind w:left="0"/>
        <w:jc w:val="both"/>
      </w:pPr>
      <w:r>
        <w:rPr>
          <w:rFonts w:ascii="Times New Roman"/>
          <w:b w:val="false"/>
          <w:i w:val="false"/>
          <w:color w:val="000000"/>
          <w:sz w:val="28"/>
        </w:rPr>
        <w:t>
      1), 3), 4), 5), 6), 8) және 9) тармақшаларда көрсетілген құжаттар Комитетке "пдф (pdf)" файлы форматында сканерленген түрде ұсынылады (мемлекеттік құпияларды немесе қызмет бабында пайдалану үшін мәліметтерді қамтитын аттестаттау істерінен басқа).</w:t>
      </w:r>
    </w:p>
    <w:bookmarkStart w:name="z33" w:id="11"/>
    <w:p>
      <w:pPr>
        <w:spacing w:after="0"/>
        <w:ind w:left="0"/>
        <w:jc w:val="both"/>
      </w:pPr>
      <w:r>
        <w:rPr>
          <w:rFonts w:ascii="Times New Roman"/>
          <w:b w:val="false"/>
          <w:i w:val="false"/>
          <w:color w:val="000000"/>
          <w:sz w:val="28"/>
        </w:rPr>
        <w:t xml:space="preserve">
      38. Комитеттің немесе диссертациялық кеңестің теріс шешімі қабылданған диссертация қайта қорғауға осы Үлгі ереженің </w:t>
      </w:r>
      <w:r>
        <w:rPr>
          <w:rFonts w:ascii="Times New Roman"/>
          <w:b w:val="false"/>
          <w:i w:val="false"/>
          <w:color w:val="000000"/>
          <w:sz w:val="28"/>
        </w:rPr>
        <w:t>3-тарауында</w:t>
      </w:r>
      <w:r>
        <w:rPr>
          <w:rFonts w:ascii="Times New Roman"/>
          <w:b w:val="false"/>
          <w:i w:val="false"/>
          <w:color w:val="000000"/>
          <w:sz w:val="28"/>
        </w:rPr>
        <w:t xml:space="preserve"> белгіленген тәртіппен ұсынылады.</w:t>
      </w:r>
    </w:p>
    <w:bookmarkEnd w:id="11"/>
    <w:p>
      <w:pPr>
        <w:spacing w:after="0"/>
        <w:ind w:left="0"/>
        <w:jc w:val="both"/>
      </w:pPr>
      <w:r>
        <w:rPr>
          <w:rFonts w:ascii="Times New Roman"/>
          <w:b w:val="false"/>
          <w:i w:val="false"/>
          <w:color w:val="000000"/>
          <w:sz w:val="28"/>
        </w:rPr>
        <w:t>
      Диссертация қайта қорғауға ұсынылған кезде диссертациялық кеңес диссертацияда бұдан бұрын орын алған бұзушылықтардың жойылуы туралы қорытынды жасау үшін диссертациялық кеңес мүшелерінен 3 (үш) адамды тағайындайды. Қорытынды ЖЖОКБҰ-ның интернет-ресурсында диссертацияны қорғауға дейін кемінде 10 (он) жұмыс күні бұрын орналастырылады және оны қорғауда есепке алынады.";</w:t>
      </w:r>
    </w:p>
    <w:bookmarkStart w:name="z34" w:id="12"/>
    <w:p>
      <w:pPr>
        <w:spacing w:after="0"/>
        <w:ind w:left="0"/>
        <w:jc w:val="both"/>
      </w:pPr>
      <w:r>
        <w:rPr>
          <w:rFonts w:ascii="Times New Roman"/>
          <w:b w:val="false"/>
          <w:i w:val="false"/>
          <w:color w:val="000000"/>
          <w:sz w:val="28"/>
        </w:rPr>
        <w:t>
      39. Диссертациялық кеңестің теріс шешіміне апелляцияны докторант диссертация қорғалған ЖЖОКБҰ шешім шығарған күннен бастап 2 (екі) ай ішінде ерікті нысанда береді.</w:t>
      </w:r>
    </w:p>
    <w:bookmarkEnd w:id="12"/>
    <w:p>
      <w:pPr>
        <w:spacing w:after="0"/>
        <w:ind w:left="0"/>
        <w:jc w:val="both"/>
      </w:pPr>
      <w:r>
        <w:rPr>
          <w:rFonts w:ascii="Times New Roman"/>
          <w:b w:val="false"/>
          <w:i w:val="false"/>
          <w:color w:val="000000"/>
          <w:sz w:val="28"/>
        </w:rPr>
        <w:t>
      Апелляцияны өткізу тәртібін ЖЖОКБҰ өз бетінше бекітеді.</w:t>
      </w:r>
    </w:p>
    <w:bookmarkStart w:name="z35" w:id="13"/>
    <w:p>
      <w:pPr>
        <w:spacing w:after="0"/>
        <w:ind w:left="0"/>
        <w:jc w:val="both"/>
      </w:pPr>
      <w:r>
        <w:rPr>
          <w:rFonts w:ascii="Times New Roman"/>
          <w:b w:val="false"/>
          <w:i w:val="false"/>
          <w:color w:val="000000"/>
          <w:sz w:val="28"/>
        </w:rPr>
        <w:t>
      40. Апелляция ерекше мәртебесі жоқ ЖЖОКБҰ жанындағы диссертациялық кеңестің шешіміне берілген жағдайда, апелляциялық комиссияның оң қорытындысы және диссертация соңғы шешім қабылдау үшін күнтізбелік 15 (он бес) күннің ішінде Комитетке жіберіледі.";</w:t>
      </w:r>
    </w:p>
    <w:bookmarkEnd w:id="13"/>
    <w:p>
      <w:pPr>
        <w:spacing w:after="0"/>
        <w:ind w:left="0"/>
        <w:jc w:val="both"/>
      </w:pPr>
      <w:r>
        <w:rPr>
          <w:rFonts w:ascii="Times New Roman"/>
          <w:b w:val="false"/>
          <w:i w:val="false"/>
          <w:color w:val="000000"/>
          <w:sz w:val="28"/>
        </w:rPr>
        <w:t>
      Апелляциялық комиссияның шешімі оны қабылдаған күннен бастап 5 (бес) жұмыс күні ішінде докторантқа хабарланады және ЖЖОКБҰ-ның интернет-ресурсына орналастырылады.".</w:t>
      </w:r>
    </w:p>
    <w:bookmarkStart w:name="z36" w:id="14"/>
    <w:p>
      <w:pPr>
        <w:spacing w:after="0"/>
        <w:ind w:left="0"/>
        <w:jc w:val="both"/>
      </w:pPr>
      <w:r>
        <w:rPr>
          <w:rFonts w:ascii="Times New Roman"/>
          <w:b w:val="false"/>
          <w:i w:val="false"/>
          <w:color w:val="000000"/>
          <w:sz w:val="28"/>
        </w:rPr>
        <w:t xml:space="preserve">
      Диссертациялық кеңес туралы үлгі ережеге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14"/>
    <w:bookmarkStart w:name="z37" w:id="15"/>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саласындағы сапаны қамтамасыз ету комитеті заңнамада белгіленген тәртіппен:</w:t>
      </w:r>
    </w:p>
    <w:bookmarkEnd w:id="15"/>
    <w:bookmarkStart w:name="z38" w:id="1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6"/>
    <w:bookmarkStart w:name="z39" w:id="1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17"/>
    <w:bookmarkStart w:name="z40"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18"/>
    <w:bookmarkStart w:name="z41" w:id="19"/>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тамыздағы</w:t>
            </w:r>
            <w:r>
              <w:br/>
            </w:r>
            <w:r>
              <w:rPr>
                <w:rFonts w:ascii="Times New Roman"/>
                <w:b w:val="false"/>
                <w:i w:val="false"/>
                <w:color w:val="000000"/>
                <w:sz w:val="20"/>
              </w:rPr>
              <w:t>№ 425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 кеңес</w:t>
            </w:r>
            <w:r>
              <w:br/>
            </w:r>
            <w:r>
              <w:rPr>
                <w:rFonts w:ascii="Times New Roman"/>
                <w:b w:val="false"/>
                <w:i w:val="false"/>
                <w:color w:val="000000"/>
                <w:sz w:val="20"/>
              </w:rPr>
              <w:t>туралы үлгі ережеге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4" w:id="20"/>
    <w:p>
      <w:pPr>
        <w:spacing w:after="0"/>
        <w:ind w:left="0"/>
        <w:jc w:val="left"/>
      </w:pPr>
      <w:r>
        <w:rPr>
          <w:rFonts w:ascii="Times New Roman"/>
          <w:b/>
          <w:i w:val="false"/>
          <w:color w:val="000000"/>
        </w:rPr>
        <w:t xml:space="preserve"> Диссертациялық кеңестің жұмысы туралы есеп</w:t>
      </w:r>
    </w:p>
    <w:bookmarkEnd w:id="20"/>
    <w:p>
      <w:pPr>
        <w:spacing w:after="0"/>
        <w:ind w:left="0"/>
        <w:jc w:val="both"/>
      </w:pPr>
      <w:r>
        <w:rPr>
          <w:rFonts w:ascii="Times New Roman"/>
          <w:b w:val="false"/>
          <w:i w:val="false"/>
          <w:color w:val="000000"/>
          <w:sz w:val="28"/>
        </w:rPr>
        <w:t xml:space="preserve">
      _________________________________________________________ жанындағы </w:t>
      </w:r>
    </w:p>
    <w:p>
      <w:pPr>
        <w:spacing w:after="0"/>
        <w:ind w:left="0"/>
        <w:jc w:val="both"/>
      </w:pPr>
      <w:r>
        <w:rPr>
          <w:rFonts w:ascii="Times New Roman"/>
          <w:b w:val="false"/>
          <w:i w:val="false"/>
          <w:color w:val="000000"/>
          <w:sz w:val="28"/>
        </w:rPr>
        <w:t xml:space="preserve">
      (жоғары және жоғары оқу орнынан кейінгі білім беру ұйымының атауы </w:t>
      </w:r>
    </w:p>
    <w:p>
      <w:pPr>
        <w:spacing w:after="0"/>
        <w:ind w:left="0"/>
        <w:jc w:val="both"/>
      </w:pPr>
      <w:r>
        <w:rPr>
          <w:rFonts w:ascii="Times New Roman"/>
          <w:b w:val="false"/>
          <w:i w:val="false"/>
          <w:color w:val="000000"/>
          <w:sz w:val="28"/>
        </w:rPr>
        <w:t>
      (бұдан әрі – ЖЖОКБҰ)</w:t>
      </w:r>
    </w:p>
    <w:p>
      <w:pPr>
        <w:spacing w:after="0"/>
        <w:ind w:left="0"/>
        <w:jc w:val="both"/>
      </w:pPr>
      <w:r>
        <w:rPr>
          <w:rFonts w:ascii="Times New Roman"/>
          <w:b w:val="false"/>
          <w:i w:val="false"/>
          <w:color w:val="000000"/>
          <w:sz w:val="28"/>
        </w:rPr>
        <w:t>
      _______________________ кадрларды даярлау бағыты бойынша диссертациялық кеңес.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мынадай мәліметтерді қамтиды:</w:t>
      </w:r>
    </w:p>
    <w:bookmarkStart w:name="z46" w:id="21"/>
    <w:p>
      <w:pPr>
        <w:spacing w:after="0"/>
        <w:ind w:left="0"/>
        <w:jc w:val="both"/>
      </w:pPr>
      <w:r>
        <w:rPr>
          <w:rFonts w:ascii="Times New Roman"/>
          <w:b w:val="false"/>
          <w:i w:val="false"/>
          <w:color w:val="000000"/>
          <w:sz w:val="28"/>
        </w:rPr>
        <w:t>
      1. Өткізілген отырыстар саны туралы деректер.</w:t>
      </w:r>
    </w:p>
    <w:bookmarkEnd w:id="21"/>
    <w:bookmarkStart w:name="z47" w:id="22"/>
    <w:p>
      <w:pPr>
        <w:spacing w:after="0"/>
        <w:ind w:left="0"/>
        <w:jc w:val="both"/>
      </w:pPr>
      <w:r>
        <w:rPr>
          <w:rFonts w:ascii="Times New Roman"/>
          <w:b w:val="false"/>
          <w:i w:val="false"/>
          <w:color w:val="000000"/>
          <w:sz w:val="28"/>
        </w:rPr>
        <w:t>
      2. Отырыстардың жартысынан азына қатысқан диссертациялық кеңес мүшелерінің тегі, аты, әкесінің аты (бар болса).</w:t>
      </w:r>
    </w:p>
    <w:bookmarkEnd w:id="22"/>
    <w:bookmarkStart w:name="z48" w:id="23"/>
    <w:p>
      <w:pPr>
        <w:spacing w:after="0"/>
        <w:ind w:left="0"/>
        <w:jc w:val="both"/>
      </w:pPr>
      <w:r>
        <w:rPr>
          <w:rFonts w:ascii="Times New Roman"/>
          <w:b w:val="false"/>
          <w:i w:val="false"/>
          <w:color w:val="000000"/>
          <w:sz w:val="28"/>
        </w:rPr>
        <w:t>
      3. ЖЖОКБҰ көрсетілген докторанттар тізімі.</w:t>
      </w:r>
    </w:p>
    <w:bookmarkEnd w:id="23"/>
    <w:bookmarkStart w:name="z49" w:id="24"/>
    <w:p>
      <w:pPr>
        <w:spacing w:after="0"/>
        <w:ind w:left="0"/>
        <w:jc w:val="both"/>
      </w:pPr>
      <w:r>
        <w:rPr>
          <w:rFonts w:ascii="Times New Roman"/>
          <w:b w:val="false"/>
          <w:i w:val="false"/>
          <w:color w:val="000000"/>
          <w:sz w:val="28"/>
        </w:rPr>
        <w:t>
      4. Мынадай бөлімдерді қамти отырып, есепті жылдың ішінде кеңесте қаралған диссертацияларға қысқаша талдау:</w:t>
      </w:r>
    </w:p>
    <w:bookmarkEnd w:id="24"/>
    <w:p>
      <w:pPr>
        <w:spacing w:after="0"/>
        <w:ind w:left="0"/>
        <w:jc w:val="both"/>
      </w:pPr>
      <w:r>
        <w:rPr>
          <w:rFonts w:ascii="Times New Roman"/>
          <w:b w:val="false"/>
          <w:i w:val="false"/>
          <w:color w:val="000000"/>
          <w:sz w:val="28"/>
        </w:rPr>
        <w:t>
      1) қаралған жұмыстардың тақырыптарын талдау;</w:t>
      </w:r>
    </w:p>
    <w:p>
      <w:pPr>
        <w:spacing w:after="0"/>
        <w:ind w:left="0"/>
        <w:jc w:val="both"/>
      </w:pPr>
      <w:r>
        <w:rPr>
          <w:rFonts w:ascii="Times New Roman"/>
          <w:b w:val="false"/>
          <w:i w:val="false"/>
          <w:color w:val="000000"/>
          <w:sz w:val="28"/>
        </w:rPr>
        <w:t xml:space="preserve">
      2) диссертация тақырыбының "Ғылым және технологиялық саясат туралы" Қазақстан Республикасы Заңының 20-бабының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жанындағы Жоғары ғылыми-техникалық комиссия айқындаған ғылымды дамытудың басым бағыттарымен және (немесе) мемлекеттік бағдарламалармен байланысы;</w:t>
      </w:r>
    </w:p>
    <w:p>
      <w:pPr>
        <w:spacing w:after="0"/>
        <w:ind w:left="0"/>
        <w:jc w:val="both"/>
      </w:pPr>
      <w:r>
        <w:rPr>
          <w:rFonts w:ascii="Times New Roman"/>
          <w:b w:val="false"/>
          <w:i w:val="false"/>
          <w:color w:val="000000"/>
          <w:sz w:val="28"/>
        </w:rPr>
        <w:t>
      3) диссертациялар нәтижелерінің практикалық қызметке ену деңгейін талдау.</w:t>
      </w:r>
    </w:p>
    <w:bookmarkStart w:name="z50" w:id="25"/>
    <w:p>
      <w:pPr>
        <w:spacing w:after="0"/>
        <w:ind w:left="0"/>
        <w:jc w:val="both"/>
      </w:pPr>
      <w:r>
        <w:rPr>
          <w:rFonts w:ascii="Times New Roman"/>
          <w:b w:val="false"/>
          <w:i w:val="false"/>
          <w:color w:val="000000"/>
          <w:sz w:val="28"/>
        </w:rPr>
        <w:t>
      5. Ресми рецензенттердің жұмысын талдау (мейлінше сапасыз пікірлерді мысалға ала отырып).</w:t>
      </w:r>
    </w:p>
    <w:bookmarkEnd w:id="25"/>
    <w:bookmarkStart w:name="z51" w:id="26"/>
    <w:p>
      <w:pPr>
        <w:spacing w:after="0"/>
        <w:ind w:left="0"/>
        <w:jc w:val="both"/>
      </w:pPr>
      <w:r>
        <w:rPr>
          <w:rFonts w:ascii="Times New Roman"/>
          <w:b w:val="false"/>
          <w:i w:val="false"/>
          <w:color w:val="000000"/>
          <w:sz w:val="28"/>
        </w:rPr>
        <w:t>
      6. Ғылыми кадрларды даярлау жүйесін одан әрі жетілдіру жөніндегі ұсыныстар.</w:t>
      </w:r>
    </w:p>
    <w:bookmarkEnd w:id="26"/>
    <w:bookmarkStart w:name="z52" w:id="27"/>
    <w:p>
      <w:pPr>
        <w:spacing w:after="0"/>
        <w:ind w:left="0"/>
        <w:jc w:val="both"/>
      </w:pPr>
      <w:r>
        <w:rPr>
          <w:rFonts w:ascii="Times New Roman"/>
          <w:b w:val="false"/>
          <w:i w:val="false"/>
          <w:color w:val="000000"/>
          <w:sz w:val="28"/>
        </w:rPr>
        <w:t>
      7. Философия докторы (PhD), бейіні бойынша доктор дәрежесін алуға арналған диссертациялардың кадрларды даярлау бағыты бөлінісіндегі саны:</w:t>
      </w:r>
    </w:p>
    <w:bookmarkEnd w:id="27"/>
    <w:p>
      <w:pPr>
        <w:spacing w:after="0"/>
        <w:ind w:left="0"/>
        <w:jc w:val="both"/>
      </w:pPr>
      <w:r>
        <w:rPr>
          <w:rFonts w:ascii="Times New Roman"/>
          <w:b w:val="false"/>
          <w:i w:val="false"/>
          <w:color w:val="000000"/>
          <w:sz w:val="28"/>
        </w:rPr>
        <w:t>
      1) қорғауға қабылданған диссертациялар (оның ішінде басқа ЖЖОКБҰ докторанттарының);</w:t>
      </w:r>
    </w:p>
    <w:p>
      <w:pPr>
        <w:spacing w:after="0"/>
        <w:ind w:left="0"/>
        <w:jc w:val="both"/>
      </w:pPr>
      <w:r>
        <w:rPr>
          <w:rFonts w:ascii="Times New Roman"/>
          <w:b w:val="false"/>
          <w:i w:val="false"/>
          <w:color w:val="000000"/>
          <w:sz w:val="28"/>
        </w:rPr>
        <w:t>
      2) қараудан алып тасталған диссертациялар (оның ішінде басқа ЖЖОКБҰ докторанттарының);</w:t>
      </w:r>
    </w:p>
    <w:p>
      <w:pPr>
        <w:spacing w:after="0"/>
        <w:ind w:left="0"/>
        <w:jc w:val="both"/>
      </w:pPr>
      <w:r>
        <w:rPr>
          <w:rFonts w:ascii="Times New Roman"/>
          <w:b w:val="false"/>
          <w:i w:val="false"/>
          <w:color w:val="000000"/>
          <w:sz w:val="28"/>
        </w:rPr>
        <w:t>
      3) ресми рецензенттердің теріс пікірін алған диссертациялар (оның ішінде басқа ЖЖОКБҰ докторанттарының);</w:t>
      </w:r>
    </w:p>
    <w:p>
      <w:pPr>
        <w:spacing w:after="0"/>
        <w:ind w:left="0"/>
        <w:jc w:val="both"/>
      </w:pPr>
      <w:r>
        <w:rPr>
          <w:rFonts w:ascii="Times New Roman"/>
          <w:b w:val="false"/>
          <w:i w:val="false"/>
          <w:color w:val="000000"/>
          <w:sz w:val="28"/>
        </w:rPr>
        <w:t>
      4) қорғау нәтижелері бойынша теріс шешім алған диссертациялар (оның ішінде басқа ЖЖОКБҰ докторанттарының);</w:t>
      </w:r>
    </w:p>
    <w:p>
      <w:pPr>
        <w:spacing w:after="0"/>
        <w:ind w:left="0"/>
        <w:jc w:val="both"/>
      </w:pPr>
      <w:r>
        <w:rPr>
          <w:rFonts w:ascii="Times New Roman"/>
          <w:b w:val="false"/>
          <w:i w:val="false"/>
          <w:color w:val="000000"/>
          <w:sz w:val="28"/>
        </w:rPr>
        <w:t>
      5) пысықтауға жіберілген диссертациялар (оның ішінде басқа ЖЖОКБҰ докторанттарының);</w:t>
      </w:r>
    </w:p>
    <w:p>
      <w:pPr>
        <w:spacing w:after="0"/>
        <w:ind w:left="0"/>
        <w:jc w:val="both"/>
      </w:pPr>
      <w:r>
        <w:rPr>
          <w:rFonts w:ascii="Times New Roman"/>
          <w:b w:val="false"/>
          <w:i w:val="false"/>
          <w:color w:val="000000"/>
          <w:sz w:val="28"/>
        </w:rPr>
        <w:t>
      6) қайта қорғауға жіберілген диссертациялар (оның ішінде басқа ЖЖОКБҰ докторанттарының).</w:t>
      </w:r>
    </w:p>
    <w:p>
      <w:pPr>
        <w:spacing w:after="0"/>
        <w:ind w:left="0"/>
        <w:jc w:val="both"/>
      </w:pPr>
      <w:r>
        <w:rPr>
          <w:rFonts w:ascii="Times New Roman"/>
          <w:b w:val="false"/>
          <w:i w:val="false"/>
          <w:color w:val="000000"/>
          <w:sz w:val="28"/>
        </w:rPr>
        <w:t>
      Диссертациялық кеңестің төрағасы _________________________________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Диссертациялық кеңестің ғалым хатшысы ___________________________</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күні 20___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тамыздағы</w:t>
            </w:r>
            <w:r>
              <w:br/>
            </w:r>
            <w:r>
              <w:rPr>
                <w:rFonts w:ascii="Times New Roman"/>
                <w:b w:val="false"/>
                <w:i w:val="false"/>
                <w:color w:val="000000"/>
                <w:sz w:val="20"/>
              </w:rPr>
              <w:t>№ 425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 кеңес</w:t>
            </w:r>
            <w:r>
              <w:br/>
            </w:r>
            <w:r>
              <w:rPr>
                <w:rFonts w:ascii="Times New Roman"/>
                <w:b w:val="false"/>
                <w:i w:val="false"/>
                <w:color w:val="000000"/>
                <w:sz w:val="20"/>
              </w:rPr>
              <w:t>туралы үлгі ережеге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5" w:id="28"/>
    <w:p>
      <w:pPr>
        <w:spacing w:after="0"/>
        <w:ind w:left="0"/>
        <w:jc w:val="left"/>
      </w:pPr>
      <w:r>
        <w:rPr>
          <w:rFonts w:ascii="Times New Roman"/>
          <w:b/>
          <w:i w:val="false"/>
          <w:color w:val="000000"/>
        </w:rPr>
        <w:t xml:space="preserve"> Диссертациялық кеңестердің философия докторы (PhD), бейіні бойынша доктор дәрежелерін беру (беруден бас тарту) жөнінде қабылдаған шешімдері туралы тоқсандық есеп</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Т.А.Ә. (болған жағдайда))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оқыған кезеңі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 оқыған ЖЖОКБҰ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тақырыбы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кеңесшілері (Т.А.Ә. (болған жағдайда, дәрежесі, жұмыс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рецензенттер (Т.А.Ә. (болған жағдайда), дәрежесі, жұмыс орны)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 және апелляциялық комиссия (болған жағдайда) қабылдаған шешім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(кадрларды даярлау бағыты) бойынша диссертациялық кеңес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тамыздағы</w:t>
            </w:r>
            <w:r>
              <w:br/>
            </w:r>
            <w:r>
              <w:rPr>
                <w:rFonts w:ascii="Times New Roman"/>
                <w:b w:val="false"/>
                <w:i w:val="false"/>
                <w:color w:val="000000"/>
                <w:sz w:val="20"/>
              </w:rPr>
              <w:t>№ 425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Диссертациялық кеңес</w:t>
            </w:r>
            <w:r>
              <w:br/>
            </w:r>
            <w:r>
              <w:rPr>
                <w:rFonts w:ascii="Times New Roman"/>
                <w:b w:val="false"/>
                <w:i w:val="false"/>
                <w:color w:val="000000"/>
                <w:sz w:val="20"/>
              </w:rPr>
              <w:t>туралы үлгі ережеге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7" w:id="29"/>
    <w:p>
      <w:pPr>
        <w:spacing w:after="0"/>
        <w:ind w:left="0"/>
        <w:jc w:val="both"/>
      </w:pPr>
      <w:r>
        <w:rPr>
          <w:rFonts w:ascii="Times New Roman"/>
          <w:b w:val="false"/>
          <w:i w:val="false"/>
          <w:color w:val="000000"/>
          <w:sz w:val="28"/>
        </w:rPr>
        <w:t>
      Әдеп комиссиясының қорытындысы ______________________________</w:t>
      </w:r>
    </w:p>
    <w:bookmarkEnd w:id="29"/>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ЖЖОКБҰ-ның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мамандығы (білім беру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оқу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тақырыбы, бекіту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кеңесшілер туралы деректер – Т.А.Ә. (болған жағдайда), жұмыс орны және лауазымы, ғылыми дәрежелері, азаматтығы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жоспарлау, бағалау, іріктеу және жүргізу процесіндегі бұзушылықтар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анықталды немесе анықталмады. Анықталған жағдайда оларды көрсету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нәтижелерін тарату процесіндегі бұзушылықтар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анықталды немесе анықталмады. Анықталған жағдайда оларды көрсету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объектілерінің (жанды табиғат пен тіршілік ортасының объектілері болғанда) құқықтарын, қауіпсіздігі мен саулығын қорғау қалай жүргізілді?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Әдеп комиссиясының төрағасы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Әдеп комиссиясының хатшысы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