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76ec" w14:textId="64b7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9 қыркүйектегі № 319 бұйрығы. Қазақстан Республикасының Әділет министрлігінде 2024 жылғы 12 қыркүйекте № 35047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бұйрықтың қосымшасына сәйкес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атқарушысының</w:t>
            </w:r>
            <w:r>
              <w:br/>
            </w:r>
            <w:r>
              <w:rPr>
                <w:rFonts w:ascii="Times New Roman"/>
                <w:b w:val="false"/>
                <w:i w:val="false"/>
                <w:color w:val="000000"/>
                <w:sz w:val="20"/>
              </w:rPr>
              <w:t>2024 жылғы 9 қыркүйектегі</w:t>
            </w:r>
            <w:r>
              <w:br/>
            </w:r>
            <w:r>
              <w:rPr>
                <w:rFonts w:ascii="Times New Roman"/>
                <w:b w:val="false"/>
                <w:i w:val="false"/>
                <w:color w:val="000000"/>
                <w:sz w:val="20"/>
              </w:rPr>
              <w:t>№ 319 бұйрығына</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Өзгерістер енгізілетін кейбір бұйрықтардың тізбесі</w:t>
      </w:r>
    </w:p>
    <w:bookmarkEnd w:id="6"/>
    <w:p>
      <w:pPr>
        <w:spacing w:after="0"/>
        <w:ind w:left="0"/>
        <w:jc w:val="left"/>
      </w:pPr>
    </w:p>
    <w:p>
      <w:pPr>
        <w:spacing w:after="0"/>
        <w:ind w:left="0"/>
        <w:jc w:val="both"/>
      </w:pPr>
      <w:r>
        <w:rPr>
          <w:rFonts w:ascii="Times New Roman"/>
          <w:b w:val="false"/>
          <w:i w:val="false"/>
          <w:color w:val="000000"/>
          <w:sz w:val="28"/>
        </w:rPr>
        <w:t xml:space="preserve">
      1.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Өнеркәсіп және құрылыс министрінің м.а. 2023 жылғы 5 желтоқсандағы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33748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тұрғын үй қорынан тұрғын үй немесе жеке тұрғын үй қорынан жергілікті атқарушы орган жалдаған тұрғын үй беру және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"17-1. Тұрғын үй комиссиясы тұрғын үй беретін жергілікті атқарушы органның, мемлекеттік кәсіпорындардың, мемлекеттік мекемелердің, оның ішінде қоғамдық бiрлестiктердің (болған жағдайда) өкілдерінің кемінде бес адамнан тұратын тақ санынан қалыптастырылады.";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"17-3. Тұрғын үй комиссияның хатшысы тұрғын үй комиссияның мүшесі болып табылмайы және дауыс беруге құқығы жоқ.".</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Тұрғын үй көмегін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23)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Қазақстан Республикасы Өнеркәсіп және құрылыс министрінің м.а. 2024 жылғы 17 маусымдағы № 221 бұйрығымен бекітілген (Нормативтік құқықтық актілерді мемлекеттік тіркеу тізілімінде № 34524 болып тіркелген) Жеке тұрғын үй қорынан жалға алынған тұрғынжай үшін азаматтардың жекелеген санаттарына төлемдер тағайындау және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жеке тұрғын үй қорынан жалға алынған тұрғын үй үшін азаматтардың жекелеген санаттарына тұрғын үй төлемдері.";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"Тұрғын үй көмегін тағайындау" мемлекеттік қызметтер көрсетуге қойылатын негізгі талаптардың </w:t>
      </w:r>
      <w:r>
        <w:rPr>
          <w:rFonts w:ascii="Times New Roman"/>
          <w:b w:val="false"/>
          <w:i w:val="false"/>
          <w:color w:val="000000"/>
          <w:sz w:val="28"/>
        </w:rPr>
        <w:t>тізбесінде</w:t>
      </w:r>
      <w:r>
        <w:rPr>
          <w:rFonts w:ascii="Times New Roman"/>
          <w:b w:val="false"/>
          <w:i w:val="false"/>
          <w:color w:val="000000"/>
          <w:sz w:val="28"/>
        </w:rPr>
        <w:t>:</w:t>
      </w:r>
    </w:p>
    <w:bookmarkStart w:name="z21" w:id="9"/>
    <w:p>
      <w:pPr>
        <w:spacing w:after="0"/>
        <w:ind w:left="0"/>
        <w:jc w:val="both"/>
      </w:pPr>
      <w:r>
        <w:rPr>
          <w:rFonts w:ascii="Times New Roman"/>
          <w:b w:val="false"/>
          <w:i w:val="false"/>
          <w:color w:val="000000"/>
          <w:sz w:val="28"/>
        </w:rPr>
        <w:t>
      реттік нөмірі 3-жол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жұмыс күн</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"Тұрғын үй комиссиялары туралы үлгі ережені бекіту туралы" Қазақстан Республикасы Өнеркәсіп және құрылыс министрінің 2024 жылғы 4 шілдедегі № 244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34710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Тұрғын үй комиссиялары туралы үлгі </w:t>
      </w:r>
      <w:r>
        <w:rPr>
          <w:rFonts w:ascii="Times New Roman"/>
          <w:b w:val="false"/>
          <w:i w:val="false"/>
          <w:color w:val="000000"/>
          <w:sz w:val="28"/>
        </w:rPr>
        <w:t>ережелерінде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5" w:id="10"/>
    <w:p>
      <w:pPr>
        <w:spacing w:after="0"/>
        <w:ind w:left="0"/>
        <w:jc w:val="both"/>
      </w:pPr>
      <w:r>
        <w:rPr>
          <w:rFonts w:ascii="Times New Roman"/>
          <w:b w:val="false"/>
          <w:i w:val="false"/>
          <w:color w:val="000000"/>
          <w:sz w:val="28"/>
        </w:rPr>
        <w:t>
      "2. Тұрғын үй комиссиясы тұрғын үйді жекешелендіруге құқық беретін, оның ішінде жергілікті атқарушы органның, мемлекеттік кәсіпорындардың, мемлекеттік мекемелердің, оның ішінде қоғамдық бiрлестiктердің (болған жағдайда) өкілдерінің кемінде бес адамнан тұратын тақ санынан қалыптастырылады.";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7" w:id="11"/>
    <w:p>
      <w:pPr>
        <w:spacing w:after="0"/>
        <w:ind w:left="0"/>
        <w:jc w:val="both"/>
      </w:pPr>
      <w:r>
        <w:rPr>
          <w:rFonts w:ascii="Times New Roman"/>
          <w:b w:val="false"/>
          <w:i w:val="false"/>
          <w:color w:val="000000"/>
          <w:sz w:val="28"/>
        </w:rPr>
        <w:t>
      "4. Тұрғын үй комиссияның хатшысы тұрғын үй комиссияның мүшесі болып табылмайы және дауыс беруге құқығы жоқ.";</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9" w:id="12"/>
    <w:p>
      <w:pPr>
        <w:spacing w:after="0"/>
        <w:ind w:left="0"/>
        <w:jc w:val="both"/>
      </w:pPr>
      <w:r>
        <w:rPr>
          <w:rFonts w:ascii="Times New Roman"/>
          <w:b w:val="false"/>
          <w:i w:val="false"/>
          <w:color w:val="000000"/>
          <w:sz w:val="28"/>
        </w:rPr>
        <w:t>
      "6. Тұрғын үй комиссиясының құрамына мыналар кіреді:</w:t>
      </w:r>
    </w:p>
    <w:bookmarkEnd w:id="12"/>
    <w:p>
      <w:pPr>
        <w:spacing w:after="0"/>
        <w:ind w:left="0"/>
        <w:jc w:val="both"/>
      </w:pPr>
      <w:r>
        <w:rPr>
          <w:rFonts w:ascii="Times New Roman"/>
          <w:b w:val="false"/>
          <w:i w:val="false"/>
          <w:color w:val="000000"/>
          <w:sz w:val="28"/>
        </w:rPr>
        <w:t>
      аппарат басшысы немесе жергілікті атқарушы органдардың, мемлекеттік кәсіпорындардың, мемлекеттік мекемелердің бірінші басшысының орынбасарлары;</w:t>
      </w:r>
    </w:p>
    <w:p>
      <w:pPr>
        <w:spacing w:after="0"/>
        <w:ind w:left="0"/>
        <w:jc w:val="both"/>
      </w:pPr>
      <w:r>
        <w:rPr>
          <w:rFonts w:ascii="Times New Roman"/>
          <w:b w:val="false"/>
          <w:i w:val="false"/>
          <w:color w:val="000000"/>
          <w:sz w:val="28"/>
        </w:rPr>
        <w:t>
      заң қызметінің басшысы (болған жағдайда);</w:t>
      </w:r>
    </w:p>
    <w:p>
      <w:pPr>
        <w:spacing w:after="0"/>
        <w:ind w:left="0"/>
        <w:jc w:val="both"/>
      </w:pPr>
      <w:r>
        <w:rPr>
          <w:rFonts w:ascii="Times New Roman"/>
          <w:b w:val="false"/>
          <w:i w:val="false"/>
          <w:color w:val="000000"/>
          <w:sz w:val="28"/>
        </w:rPr>
        <w:t>
      қаржы қызметінің басшысы;</w:t>
      </w:r>
    </w:p>
    <w:p>
      <w:pPr>
        <w:spacing w:after="0"/>
        <w:ind w:left="0"/>
        <w:jc w:val="both"/>
      </w:pPr>
      <w:r>
        <w:rPr>
          <w:rFonts w:ascii="Times New Roman"/>
          <w:b w:val="false"/>
          <w:i w:val="false"/>
          <w:color w:val="000000"/>
          <w:sz w:val="28"/>
        </w:rPr>
        <w:t>
      персоналды басқару қызметінің (кадр қызметінің) басшысы;</w:t>
      </w:r>
    </w:p>
    <w:p>
      <w:pPr>
        <w:spacing w:after="0"/>
        <w:ind w:left="0"/>
        <w:jc w:val="both"/>
      </w:pPr>
      <w:r>
        <w:rPr>
          <w:rFonts w:ascii="Times New Roman"/>
          <w:b w:val="false"/>
          <w:i w:val="false"/>
          <w:color w:val="000000"/>
          <w:sz w:val="28"/>
        </w:rPr>
        <w:t>
      Тұрғын үй комиссиясының хатшысы;</w:t>
      </w:r>
    </w:p>
    <w:p>
      <w:pPr>
        <w:spacing w:after="0"/>
        <w:ind w:left="0"/>
        <w:jc w:val="both"/>
      </w:pPr>
      <w:r>
        <w:rPr>
          <w:rFonts w:ascii="Times New Roman"/>
          <w:b w:val="false"/>
          <w:i w:val="false"/>
          <w:color w:val="000000"/>
          <w:sz w:val="28"/>
        </w:rPr>
        <w:t>
      үштен аспайтын қоғамдық бiрлестiктердің өкілдері (болған жағдайда);</w:t>
      </w:r>
    </w:p>
    <w:p>
      <w:pPr>
        <w:spacing w:after="0"/>
        <w:ind w:left="0"/>
        <w:jc w:val="both"/>
      </w:pPr>
      <w:r>
        <w:rPr>
          <w:rFonts w:ascii="Times New Roman"/>
          <w:b w:val="false"/>
          <w:i w:val="false"/>
          <w:color w:val="000000"/>
          <w:sz w:val="28"/>
        </w:rPr>
        <w:t>
      жергілікті атқарушы органдардың, мемлекеттік кәсіпорындардың, мемлекеттік мекемелердің өкілдері.".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