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5bb78" w14:textId="3e5bb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(немесе) жоғары оқу орнынан кейінгі білім беру саласындағы ақпараттандыру объектілерін ұйымдастыру және олардың жұмыс істеу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2 қыркүйектегі № 428 бұйрығы. Қазақстан Республикасының Әділет министрлігінде 2024 жылғы 12 қыркүйекте № 35056 болып тіркелді</w:t>
      </w:r>
    </w:p>
    <w:p>
      <w:pPr>
        <w:spacing w:after="0"/>
        <w:ind w:left="0"/>
        <w:jc w:val="left"/>
      </w:pPr>
    </w:p>
    <w:p>
      <w:pPr>
        <w:spacing w:after="0"/>
        <w:ind w:left="0"/>
        <w:jc w:val="both"/>
      </w:pPr>
      <w:r>
        <w:rPr>
          <w:rFonts w:ascii="Times New Roman"/>
          <w:b w:val="false"/>
          <w:i w:val="false"/>
          <w:color w:val="000000"/>
          <w:sz w:val="28"/>
        </w:rPr>
        <w:t xml:space="preserve">
      "Білім туралы" Қазақстан Республикасы Заңының 5-3-бабының </w:t>
      </w:r>
      <w:r>
        <w:rPr>
          <w:rFonts w:ascii="Times New Roman"/>
          <w:b w:val="false"/>
          <w:i w:val="false"/>
          <w:color w:val="000000"/>
          <w:sz w:val="28"/>
        </w:rPr>
        <w:t>4) тармақшасына</w:t>
      </w:r>
      <w:r>
        <w:rPr>
          <w:rFonts w:ascii="Times New Roman"/>
          <w:b w:val="false"/>
          <w:i w:val="false"/>
          <w:color w:val="000000"/>
          <w:sz w:val="28"/>
        </w:rPr>
        <w:t xml:space="preserve">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Жоғары және жоғары оқу орнынан кейінгі білім беру саласындағы ақпараттандыру объектілерін ұйымдастыру және олардың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6" w:id="0"/>
    <w:p>
      <w:pPr>
        <w:spacing w:after="0"/>
        <w:ind w:left="0"/>
        <w:jc w:val="both"/>
      </w:pPr>
      <w:r>
        <w:rPr>
          <w:rFonts w:ascii="Times New Roman"/>
          <w:b w:val="false"/>
          <w:i w:val="false"/>
          <w:color w:val="000000"/>
          <w:sz w:val="28"/>
        </w:rPr>
        <w:t>
      2. Қазақстан Республикасы Ғылым және жоғары білім министрлігінің Цифрландыру және мемлекеттік қызметтер департаменті:</w:t>
      </w:r>
    </w:p>
    <w:bookmarkEnd w:id="0"/>
    <w:bookmarkStart w:name="z7"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
    <w:bookmarkStart w:name="z8" w:id="2"/>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интернет-ресурсында орналастыруды қамтамасыз етсін.</w:t>
      </w:r>
    </w:p>
    <w:bookmarkEnd w:id="2"/>
    <w:bookmarkStart w:name="z9"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3"/>
    <w:bookmarkStart w:name="z10"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инновациялық </w:t>
      </w:r>
    </w:p>
    <w:p>
      <w:pPr>
        <w:spacing w:after="0"/>
        <w:ind w:left="0"/>
        <w:jc w:val="both"/>
      </w:pPr>
      <w:r>
        <w:rPr>
          <w:rFonts w:ascii="Times New Roman"/>
          <w:b w:val="false"/>
          <w:i w:val="false"/>
          <w:color w:val="000000"/>
          <w:sz w:val="28"/>
        </w:rPr>
        <w:t xml:space="preserve">
      және аэроғарыштық өнеркәсіп </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2024 жылғы 2 қыркүйектегі</w:t>
            </w:r>
            <w:r>
              <w:br/>
            </w:r>
            <w:r>
              <w:rPr>
                <w:rFonts w:ascii="Times New Roman"/>
                <w:b w:val="false"/>
                <w:i w:val="false"/>
                <w:color w:val="000000"/>
                <w:sz w:val="20"/>
              </w:rPr>
              <w:t>№ 428 бұйрығымен</w:t>
            </w:r>
            <w:r>
              <w:br/>
            </w:r>
            <w:r>
              <w:rPr>
                <w:rFonts w:ascii="Times New Roman"/>
                <w:b w:val="false"/>
                <w:i w:val="false"/>
                <w:color w:val="000000"/>
                <w:sz w:val="20"/>
              </w:rPr>
              <w:t>бекітілген</w:t>
            </w:r>
          </w:p>
        </w:tc>
      </w:tr>
    </w:tbl>
    <w:bookmarkStart w:name="z18" w:id="5"/>
    <w:p>
      <w:pPr>
        <w:spacing w:after="0"/>
        <w:ind w:left="0"/>
        <w:jc w:val="left"/>
      </w:pPr>
      <w:r>
        <w:rPr>
          <w:rFonts w:ascii="Times New Roman"/>
          <w:b/>
          <w:i w:val="false"/>
          <w:color w:val="000000"/>
        </w:rPr>
        <w:t xml:space="preserve"> Жоғары және (немесе) жоғары оқу орнынан кейінгі білім беру саласындағы ақпараттандыру объектілерін ұйымдастыру және жұмыс істеу қағидалары</w:t>
      </w:r>
    </w:p>
    <w:bookmarkEnd w:id="5"/>
    <w:bookmarkStart w:name="z19"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Жоғары және (немесе) жоғары оқу орнынан кейінгі білім беру саласындағы ақпараттандыру объектілерін ұйымдастыру және жұмыс істеу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5-3-бабының </w:t>
      </w:r>
      <w:r>
        <w:rPr>
          <w:rFonts w:ascii="Times New Roman"/>
          <w:b w:val="false"/>
          <w:i w:val="false"/>
          <w:color w:val="000000"/>
          <w:sz w:val="28"/>
        </w:rPr>
        <w:t>4) тармақшасына</w:t>
      </w:r>
      <w:r>
        <w:rPr>
          <w:rFonts w:ascii="Times New Roman"/>
          <w:b w:val="false"/>
          <w:i w:val="false"/>
          <w:color w:val="000000"/>
          <w:sz w:val="28"/>
        </w:rPr>
        <w:t xml:space="preserve">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жоғары және (немесе) жоғары оқу орнынан кейінгі білім беру саласындағы ақпараттандыру объектілерін ұйымдастыру және жұмыс істеу тәртібін айқындайды.</w:t>
      </w:r>
    </w:p>
    <w:bookmarkStart w:name="z21" w:id="7"/>
    <w:p>
      <w:pPr>
        <w:spacing w:after="0"/>
        <w:ind w:left="0"/>
        <w:jc w:val="both"/>
      </w:pPr>
      <w:r>
        <w:rPr>
          <w:rFonts w:ascii="Times New Roman"/>
          <w:b w:val="false"/>
          <w:i w:val="false"/>
          <w:color w:val="000000"/>
          <w:sz w:val="28"/>
        </w:rPr>
        <w:t>
      2. Осы Қағидаларда пайдаланылатын негізгі ұғымдар:</w:t>
      </w:r>
    </w:p>
    <w:bookmarkEnd w:id="7"/>
    <w:bookmarkStart w:name="z22" w:id="8"/>
    <w:p>
      <w:pPr>
        <w:spacing w:after="0"/>
        <w:ind w:left="0"/>
        <w:jc w:val="both"/>
      </w:pPr>
      <w:r>
        <w:rPr>
          <w:rFonts w:ascii="Times New Roman"/>
          <w:b w:val="false"/>
          <w:i w:val="false"/>
          <w:color w:val="000000"/>
          <w:sz w:val="28"/>
        </w:rPr>
        <w:t xml:space="preserve">
      1)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ұйымдық-реттелген жиынтығы; </w:t>
      </w:r>
    </w:p>
    <w:bookmarkEnd w:id="8"/>
    <w:bookmarkStart w:name="z23" w:id="9"/>
    <w:p>
      <w:pPr>
        <w:spacing w:after="0"/>
        <w:ind w:left="0"/>
        <w:jc w:val="both"/>
      </w:pPr>
      <w:r>
        <w:rPr>
          <w:rFonts w:ascii="Times New Roman"/>
          <w:b w:val="false"/>
          <w:i w:val="false"/>
          <w:color w:val="000000"/>
          <w:sz w:val="28"/>
        </w:rPr>
        <w:t>
      2) ақпараттандыру объектілері – электрондық ақпараттық ресурстар, бағдарламалық қамтылым, интернет-ресурс және ақпараттық-коммуникациялық инфрақұрылым;</w:t>
      </w:r>
    </w:p>
    <w:bookmarkEnd w:id="9"/>
    <w:bookmarkStart w:name="z24" w:id="10"/>
    <w:p>
      <w:pPr>
        <w:spacing w:after="0"/>
        <w:ind w:left="0"/>
        <w:jc w:val="both"/>
      </w:pPr>
      <w:r>
        <w:rPr>
          <w:rFonts w:ascii="Times New Roman"/>
          <w:b w:val="false"/>
          <w:i w:val="false"/>
          <w:color w:val="000000"/>
          <w:sz w:val="28"/>
        </w:rPr>
        <w:t>
      3) бағдарламалық қамтылым – бағдарламалардың, бағдарламалық кодтардың, сондай-ақ оларды пайдалану үшін қажетті техникалық құжаттамасы бар бағдарламалық өнімдердің жиынтығы;</w:t>
      </w:r>
    </w:p>
    <w:bookmarkEnd w:id="10"/>
    <w:bookmarkStart w:name="z25" w:id="11"/>
    <w:p>
      <w:pPr>
        <w:spacing w:after="0"/>
        <w:ind w:left="0"/>
        <w:jc w:val="both"/>
      </w:pPr>
      <w:r>
        <w:rPr>
          <w:rFonts w:ascii="Times New Roman"/>
          <w:b w:val="false"/>
          <w:i w:val="false"/>
          <w:color w:val="000000"/>
          <w:sz w:val="28"/>
        </w:rPr>
        <w:t>
      4) дерекқор – қандай да бір объектінің ақпараттық моделі ретінде бірлесіп сақтауға, автоматтандырылған жүргізуге және әкімшілендіруге арналған деректердің жүйеленген жиынтығы;</w:t>
      </w:r>
    </w:p>
    <w:bookmarkEnd w:id="11"/>
    <w:bookmarkStart w:name="z26" w:id="12"/>
    <w:p>
      <w:pPr>
        <w:spacing w:after="0"/>
        <w:ind w:left="0"/>
        <w:jc w:val="left"/>
      </w:pPr>
      <w:r>
        <w:rPr>
          <w:rFonts w:ascii="Times New Roman"/>
          <w:b/>
          <w:i w:val="false"/>
          <w:color w:val="000000"/>
        </w:rPr>
        <w:t xml:space="preserve"> 2-тарау. Жоғары және (немесе) жоғары оқу орнынан кейінгі білім беру саласындағы ақпараттандыру объектілерін ұйымдастыру және жұмыс істеу тәртібі</w:t>
      </w:r>
    </w:p>
    <w:bookmarkEnd w:id="12"/>
    <w:bookmarkStart w:name="z27" w:id="13"/>
    <w:p>
      <w:pPr>
        <w:spacing w:after="0"/>
        <w:ind w:left="0"/>
        <w:jc w:val="both"/>
      </w:pPr>
      <w:r>
        <w:rPr>
          <w:rFonts w:ascii="Times New Roman"/>
          <w:b w:val="false"/>
          <w:i w:val="false"/>
          <w:color w:val="000000"/>
          <w:sz w:val="28"/>
        </w:rPr>
        <w:t>
      3. Жоғары және (немесе) жоғары оқу орнынан кейінгі білім беру саласындағы ақпараттандыру объектілері бес бағыт бойынша ақпараттық ортада берілген ағындарды ұйымдастыруды жүзеге асырады:</w:t>
      </w:r>
    </w:p>
    <w:bookmarkEnd w:id="13"/>
    <w:bookmarkStart w:name="z28" w:id="14"/>
    <w:p>
      <w:pPr>
        <w:spacing w:after="0"/>
        <w:ind w:left="0"/>
        <w:jc w:val="both"/>
      </w:pPr>
      <w:r>
        <w:rPr>
          <w:rFonts w:ascii="Times New Roman"/>
          <w:b w:val="false"/>
          <w:i w:val="false"/>
          <w:color w:val="000000"/>
          <w:sz w:val="28"/>
        </w:rPr>
        <w:t>
      1) ақпараттық – білім беру жүйесінің бірыңғай ақпараттық кеңістігін қамтамасыз ету;</w:t>
      </w:r>
    </w:p>
    <w:bookmarkEnd w:id="14"/>
    <w:bookmarkStart w:name="z29" w:id="15"/>
    <w:p>
      <w:pPr>
        <w:spacing w:after="0"/>
        <w:ind w:left="0"/>
        <w:jc w:val="both"/>
      </w:pPr>
      <w:r>
        <w:rPr>
          <w:rFonts w:ascii="Times New Roman"/>
          <w:b w:val="false"/>
          <w:i w:val="false"/>
          <w:color w:val="000000"/>
          <w:sz w:val="28"/>
        </w:rPr>
        <w:t>
      2) әкімшілік – білім беруді басқарудың барлық деңгейлерінде басқарушылық шешімдерді ақпараттық қамтамасыз ету;</w:t>
      </w:r>
    </w:p>
    <w:bookmarkEnd w:id="15"/>
    <w:bookmarkStart w:name="z30" w:id="16"/>
    <w:p>
      <w:pPr>
        <w:spacing w:after="0"/>
        <w:ind w:left="0"/>
        <w:jc w:val="both"/>
      </w:pPr>
      <w:r>
        <w:rPr>
          <w:rFonts w:ascii="Times New Roman"/>
          <w:b w:val="false"/>
          <w:i w:val="false"/>
          <w:color w:val="000000"/>
          <w:sz w:val="28"/>
        </w:rPr>
        <w:t>
      3) жедел – желілік мониторинг және әкімшілендіру, деректерді резервтік сақтау және өңдеу жүйелерін іске асыру, жедел-техникалық персоналдың техникалық байланысын ұйымдастыру;</w:t>
      </w:r>
    </w:p>
    <w:bookmarkEnd w:id="16"/>
    <w:bookmarkStart w:name="z31" w:id="17"/>
    <w:p>
      <w:pPr>
        <w:spacing w:after="0"/>
        <w:ind w:left="0"/>
        <w:jc w:val="both"/>
      </w:pPr>
      <w:r>
        <w:rPr>
          <w:rFonts w:ascii="Times New Roman"/>
          <w:b w:val="false"/>
          <w:i w:val="false"/>
          <w:color w:val="000000"/>
          <w:sz w:val="28"/>
        </w:rPr>
        <w:t>
      4) технологиялық – ресурстық және кадрлық қамтамасыз ету, ағымдағы талаптарға байланысты кіші жүйелерді құрылымдау, бірыңғай технологиялық кешен мен әдістемелерді қалыптастыру, инновациялық технологияларды пайдалану, оңтайландыру және технологиялық консалтинг;</w:t>
      </w:r>
    </w:p>
    <w:bookmarkEnd w:id="17"/>
    <w:bookmarkStart w:name="z32" w:id="18"/>
    <w:p>
      <w:pPr>
        <w:spacing w:after="0"/>
        <w:ind w:left="0"/>
        <w:jc w:val="both"/>
      </w:pPr>
      <w:r>
        <w:rPr>
          <w:rFonts w:ascii="Times New Roman"/>
          <w:b w:val="false"/>
          <w:i w:val="false"/>
          <w:color w:val="000000"/>
          <w:sz w:val="28"/>
        </w:rPr>
        <w:t>
      5) нәтижелі – оқытуды басқару жүйелерінен алынған мәліметтер негізінде ақпараттық жүйе арқылы жоғары оқу орындарының білім алушыларының үлгерімін жедел мониторингтеу және бағалау.</w:t>
      </w:r>
    </w:p>
    <w:bookmarkEnd w:id="18"/>
    <w:bookmarkStart w:name="z33" w:id="19"/>
    <w:p>
      <w:pPr>
        <w:spacing w:after="0"/>
        <w:ind w:left="0"/>
        <w:jc w:val="both"/>
      </w:pPr>
      <w:r>
        <w:rPr>
          <w:rFonts w:ascii="Times New Roman"/>
          <w:b w:val="false"/>
          <w:i w:val="false"/>
          <w:color w:val="000000"/>
          <w:sz w:val="28"/>
        </w:rPr>
        <w:t>
      4. Ақпараттандыру объектісін қалыптастыру деректерді қабылдау және өзектендіру:</w:t>
      </w:r>
    </w:p>
    <w:bookmarkEnd w:id="19"/>
    <w:bookmarkStart w:name="z34" w:id="20"/>
    <w:p>
      <w:pPr>
        <w:spacing w:after="0"/>
        <w:ind w:left="0"/>
        <w:jc w:val="both"/>
      </w:pPr>
      <w:r>
        <w:rPr>
          <w:rFonts w:ascii="Times New Roman"/>
          <w:b w:val="false"/>
          <w:i w:val="false"/>
          <w:color w:val="000000"/>
          <w:sz w:val="28"/>
        </w:rPr>
        <w:t>
      1) мемлекеттік және мемлекеттік емес ақпараттандыру объектілерімен интеграциялау;</w:t>
      </w:r>
    </w:p>
    <w:bookmarkEnd w:id="20"/>
    <w:bookmarkStart w:name="z35" w:id="21"/>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ұйымдарының (бұдан әрі – ЖЖОКБҰ) оқытуды басқарудың меншікті жүйелері (Learning management system - LMS (Жүйелердің ленинг менеджменті - ЖМС) арқылы жоғары және (немесе) арқылы жүзеге асырылады.</w:t>
      </w:r>
    </w:p>
    <w:bookmarkEnd w:id="21"/>
    <w:bookmarkStart w:name="z36" w:id="22"/>
    <w:p>
      <w:pPr>
        <w:spacing w:after="0"/>
        <w:ind w:left="0"/>
        <w:jc w:val="both"/>
      </w:pPr>
      <w:r>
        <w:rPr>
          <w:rFonts w:ascii="Times New Roman"/>
          <w:b w:val="false"/>
          <w:i w:val="false"/>
          <w:color w:val="000000"/>
          <w:sz w:val="28"/>
        </w:rPr>
        <w:t>
      5. Ақпараттандыру объектілеріне кіру тек есептік жазбасы бар тіркелген пайдаланушыларға ғана беріледі. Есептік жазба өтінім/сұрау салу/қызметтік жазба негізінде жасалады.</w:t>
      </w:r>
    </w:p>
    <w:bookmarkEnd w:id="22"/>
    <w:bookmarkStart w:name="z37" w:id="23"/>
    <w:p>
      <w:pPr>
        <w:spacing w:after="0"/>
        <w:ind w:left="0"/>
        <w:jc w:val="both"/>
      </w:pPr>
      <w:r>
        <w:rPr>
          <w:rFonts w:ascii="Times New Roman"/>
          <w:b w:val="false"/>
          <w:i w:val="false"/>
          <w:color w:val="000000"/>
          <w:sz w:val="28"/>
        </w:rPr>
        <w:t>
      6. Ақпараттандыру объектісінің жұмыс істеуі және интеграциялануы Интернетке қол жеткізудің бірыңғай шлюзі және (немесе) "электрондық үкімет" шлюзі арқылы және (немесе) интеграциялық сервис арқылы қолданыстағы желілер мен коммуникацияларда жүзеге асырылады.</w:t>
      </w:r>
    </w:p>
    <w:bookmarkEnd w:id="23"/>
    <w:bookmarkStart w:name="z38" w:id="24"/>
    <w:p>
      <w:pPr>
        <w:spacing w:after="0"/>
        <w:ind w:left="0"/>
        <w:jc w:val="both"/>
      </w:pPr>
      <w:r>
        <w:rPr>
          <w:rFonts w:ascii="Times New Roman"/>
          <w:b w:val="false"/>
          <w:i w:val="false"/>
          <w:color w:val="000000"/>
          <w:sz w:val="28"/>
        </w:rPr>
        <w:t>
      7. Жоғары және (немесе) жоғары оқу орнынан кейінгі білім беру саласындағы ақпараттандыру объектілері мемлекеттік көрсетілетін қызметтерді автоматтандыруға, ЖЖОКБҰ дерекқорлары мен ақпараттық жүйелерін жүргізуге бағытталған.</w:t>
      </w:r>
    </w:p>
    <w:bookmarkEnd w:id="24"/>
    <w:bookmarkStart w:name="z39" w:id="25"/>
    <w:p>
      <w:pPr>
        <w:spacing w:after="0"/>
        <w:ind w:left="0"/>
        <w:jc w:val="both"/>
      </w:pPr>
      <w:r>
        <w:rPr>
          <w:rFonts w:ascii="Times New Roman"/>
          <w:b w:val="false"/>
          <w:i w:val="false"/>
          <w:color w:val="000000"/>
          <w:sz w:val="28"/>
        </w:rPr>
        <w:t>
      8. Жоғары және (немесе) жоғары оқу орнынан кейінгі білім беру саласындағы ақпараттандыру объектілерінің интерфейсі қазақ және орыс тілдерінде ақпаратты ұсынудың көптілділігін және пайдаланушының интерфейс тілін таңдау мүмкіндігін қолдайды.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Жоғары және (немесе) жоғары оқу орнынан кейінгі білім беру саласындағы ақпараттандыру объектілерін ұйымдастыру және олардың жұмыс істеуі "Ақпараттандыру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сондай-ақ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талаптарды ескере отырып жүзеге асырылады.</w:t>
      </w:r>
    </w:p>
    <w:bookmarkStart w:name="z41" w:id="26"/>
    <w:p>
      <w:pPr>
        <w:spacing w:after="0"/>
        <w:ind w:left="0"/>
        <w:jc w:val="both"/>
      </w:pPr>
      <w:r>
        <w:rPr>
          <w:rFonts w:ascii="Times New Roman"/>
          <w:b w:val="false"/>
          <w:i w:val="false"/>
          <w:color w:val="000000"/>
          <w:sz w:val="28"/>
        </w:rPr>
        <w:t>
      10. Жоғары және (немесе) жоғары оқу орнынан кейінгі білім беру саласындағы ақпараттандыру объектілерінің жұмыс істеуі:</w:t>
      </w:r>
    </w:p>
    <w:bookmarkEnd w:id="26"/>
    <w:bookmarkStart w:name="z42" w:id="27"/>
    <w:p>
      <w:pPr>
        <w:spacing w:after="0"/>
        <w:ind w:left="0"/>
        <w:jc w:val="both"/>
      </w:pPr>
      <w:r>
        <w:rPr>
          <w:rFonts w:ascii="Times New Roman"/>
          <w:b w:val="false"/>
          <w:i w:val="false"/>
          <w:color w:val="000000"/>
          <w:sz w:val="28"/>
        </w:rPr>
        <w:t>
      1) ЖЖОКБҰ-ның Қазақстан Республикасының азаматтары алдындағы ашық есептілігін дамыту;</w:t>
      </w:r>
    </w:p>
    <w:bookmarkEnd w:id="27"/>
    <w:bookmarkStart w:name="z43" w:id="28"/>
    <w:p>
      <w:pPr>
        <w:spacing w:after="0"/>
        <w:ind w:left="0"/>
        <w:jc w:val="both"/>
      </w:pPr>
      <w:r>
        <w:rPr>
          <w:rFonts w:ascii="Times New Roman"/>
          <w:b w:val="false"/>
          <w:i w:val="false"/>
          <w:color w:val="000000"/>
          <w:sz w:val="28"/>
        </w:rPr>
        <w:t>
      2) мемлекеттік қызметтер көрсету;</w:t>
      </w:r>
    </w:p>
    <w:bookmarkEnd w:id="28"/>
    <w:bookmarkStart w:name="z44" w:id="29"/>
    <w:p>
      <w:pPr>
        <w:spacing w:after="0"/>
        <w:ind w:left="0"/>
        <w:jc w:val="both"/>
      </w:pPr>
      <w:r>
        <w:rPr>
          <w:rFonts w:ascii="Times New Roman"/>
          <w:b w:val="false"/>
          <w:i w:val="false"/>
          <w:color w:val="000000"/>
          <w:sz w:val="28"/>
        </w:rPr>
        <w:t>
      3) Қазақстан Республикасы Ғылым және жоғары білім министрлігі мен оның құрылымдық бөлімшелері үшін ЖЖОКБҰ-ның білім алушылары, түлектері және профессор-оқытушылар құрамы (бұдан әрі – ПОҚ) туралы ақпаратты жинау және талдау;</w:t>
      </w:r>
    </w:p>
    <w:bookmarkEnd w:id="29"/>
    <w:bookmarkStart w:name="z45" w:id="30"/>
    <w:p>
      <w:pPr>
        <w:spacing w:after="0"/>
        <w:ind w:left="0"/>
        <w:jc w:val="both"/>
      </w:pPr>
      <w:r>
        <w:rPr>
          <w:rFonts w:ascii="Times New Roman"/>
          <w:b w:val="false"/>
          <w:i w:val="false"/>
          <w:color w:val="000000"/>
          <w:sz w:val="28"/>
        </w:rPr>
        <w:t>
      4) ЖЖОКБҰ білім беру бағдарламаларының бірыңғай тізілімін жүргізу;</w:t>
      </w:r>
    </w:p>
    <w:bookmarkEnd w:id="30"/>
    <w:bookmarkStart w:name="z46" w:id="31"/>
    <w:p>
      <w:pPr>
        <w:spacing w:after="0"/>
        <w:ind w:left="0"/>
        <w:jc w:val="both"/>
      </w:pPr>
      <w:r>
        <w:rPr>
          <w:rFonts w:ascii="Times New Roman"/>
          <w:b w:val="false"/>
          <w:i w:val="false"/>
          <w:color w:val="000000"/>
          <w:sz w:val="28"/>
        </w:rPr>
        <w:t>
      5) білім туралы құжаттардың мұрағаттық деректерін цифрландыру.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Жоғары және (немесе) жоғары оқу орнынан кейінгі білім беру саласындағы ақпараттандыру объектілерінде деректерді жинау және өзектендіру "Дербес деректер және оларды қорғау туралы"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талаптарды ескере отырып, өзгерістердің туындауына қарай ЖЖОКБҰ қызметкерлерінің өзекті деректерді беруі арқылы жүзеге асырылады.</w:t>
      </w:r>
    </w:p>
    <w:bookmarkStart w:name="z48" w:id="32"/>
    <w:p>
      <w:pPr>
        <w:spacing w:after="0"/>
        <w:ind w:left="0"/>
        <w:jc w:val="both"/>
      </w:pPr>
      <w:r>
        <w:rPr>
          <w:rFonts w:ascii="Times New Roman"/>
          <w:b w:val="false"/>
          <w:i w:val="false"/>
          <w:color w:val="000000"/>
          <w:sz w:val="28"/>
        </w:rPr>
        <w:t>
      12. ЖЖОКБҰ басшысы ақпараттандыру объектілеріндегі мәліметтерді тексеру арқылы деректердің өзектілігін бақылауды жүзеге асырады және берілетін деректердің, оның ішінде жоғары және (немесе) жоғары оқу орнынан кейінгі білім саласындағы ақпараттандыру объектілеріндегі өткен жылдардың түлектері туралы тарихи мәліметтердің дұрыстығын қамтамасыз етеді.</w:t>
      </w:r>
    </w:p>
    <w:bookmarkEnd w:id="32"/>
    <w:bookmarkStart w:name="z49" w:id="33"/>
    <w:p>
      <w:pPr>
        <w:spacing w:after="0"/>
        <w:ind w:left="0"/>
        <w:jc w:val="both"/>
      </w:pPr>
      <w:r>
        <w:rPr>
          <w:rFonts w:ascii="Times New Roman"/>
          <w:b w:val="false"/>
          <w:i w:val="false"/>
          <w:color w:val="000000"/>
          <w:sz w:val="28"/>
        </w:rPr>
        <w:t>
      13. Жоғары және (немесе) жоғары оқу орнынан кейінгі білім беру саласындағы ақпараттандыру объектілерінде деректерді енгізу және өзектендіру кезінде тарихи деректердің сақталуы қамтамасыз етіледі.</w:t>
      </w:r>
    </w:p>
    <w:bookmarkEnd w:id="33"/>
    <w:bookmarkStart w:name="z50" w:id="34"/>
    <w:p>
      <w:pPr>
        <w:spacing w:after="0"/>
        <w:ind w:left="0"/>
        <w:jc w:val="both"/>
      </w:pPr>
      <w:r>
        <w:rPr>
          <w:rFonts w:ascii="Times New Roman"/>
          <w:b w:val="false"/>
          <w:i w:val="false"/>
          <w:color w:val="000000"/>
          <w:sz w:val="28"/>
        </w:rPr>
        <w:t>
      14. Жоғары және (немесе) жоғары оқу орнынан кейінгі білім беру саласындағы ақпараттандыру объектілерінде оқыту нысандары мен тілдері бойынша білім алушылар контингенті, түлектер мен ПОҚ туралы мәліметтер қамтылады.</w:t>
      </w:r>
    </w:p>
    <w:bookmarkEnd w:id="34"/>
    <w:bookmarkStart w:name="z51" w:id="35"/>
    <w:p>
      <w:pPr>
        <w:spacing w:after="0"/>
        <w:ind w:left="0"/>
        <w:jc w:val="both"/>
      </w:pPr>
      <w:r>
        <w:rPr>
          <w:rFonts w:ascii="Times New Roman"/>
          <w:b w:val="false"/>
          <w:i w:val="false"/>
          <w:color w:val="000000"/>
          <w:sz w:val="28"/>
        </w:rPr>
        <w:t>
      15. Жоғары және (немесе) жоғары оқу орнынан кейінгі білім беру саласындағы ақпараттандыру объектісі оқытуды басқарудың өзіндік жүйелерінен (Learning management System - LMS (Ленинг менеджмент жүйелері - ЛМС) деректерді алуды және жоғары және жоғары оқу орнынан кейінгі білім беруді ақпараттандыру объектісін толтыру үшін қажетті деректерді синхронды режимде беруді қолдайды.</w:t>
      </w:r>
    </w:p>
    <w:bookmarkEnd w:id="35"/>
    <w:bookmarkStart w:name="z52" w:id="36"/>
    <w:p>
      <w:pPr>
        <w:spacing w:after="0"/>
        <w:ind w:left="0"/>
        <w:jc w:val="both"/>
      </w:pPr>
      <w:r>
        <w:rPr>
          <w:rFonts w:ascii="Times New Roman"/>
          <w:b w:val="false"/>
          <w:i w:val="false"/>
          <w:color w:val="000000"/>
          <w:sz w:val="28"/>
        </w:rPr>
        <w:t xml:space="preserve">
      16. ЖЖОКБҰ оқытуды басқарудың жеке жүйелерінің (Learning management system – LMS (Ленинг менеджмент жүйелері – ЛМЖ) үздіксіз жұмысын қамтамасыз етеді. </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