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cf432" w14:textId="bbcf4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"Саяси партияларды қаржыландыру ережесін бекіту туралы" Қазақстан Республикасы Орталық сайлау комиссиясының 2009 жылғы 3 қыркүйектегі № 166/314 қаулысына өзгеріс енгізу туралы" және "Республикалық референдум өткізу кезінде Қазақстан Республикасы қоғамдық бірлестіктері өкілдерінің, шет мемлекеттер мен халықаралық ұйымдардан байқаушылардың өкілеттіктерін куәландыру қағидаларын бекіту туралы" Қазақстан Республикасы Орталық сайлау комиссиясының 2022 жылғы 26 мамырдағы № 40/501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Орталық сайлау комиссиясының 2024 жылғы 16 қыркүйектегі № 40/48 қаулысы. Қазақстан Республикасы Әділет министрлігінде 2024 жылғы 18 қыркүйекте № 35076 болып тіркелді</w:t>
      </w:r>
    </w:p>
    <w:p>
      <w:pPr>
        <w:spacing w:after="0"/>
        <w:ind w:left="0"/>
        <w:jc w:val="both"/>
      </w:pPr>
      <w:bookmarkStart w:name="z1" w:id="0"/>
      <w:r>
        <w:rPr>
          <w:rFonts w:ascii="Times New Roman"/>
          <w:b w:val="false"/>
          <w:i w:val="false"/>
          <w:color w:val="000000"/>
          <w:sz w:val="28"/>
        </w:rPr>
        <w:t>
      Қазақстан Республикасының Орталық сайлау комиссиясы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"Саяси партияларды қаржыландыру ережесін бекіту туралы" Қазақстан Республикасы Орталық сайлау комиссиясының 2009 жылғы 3 қыркүйектегі № 166/314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5825 болып тіркелген) мынадай өзгеріс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қаулымен бекітілген Саяси партияларды қаржыландыру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5" w:id="1"/>
    <w:p>
      <w:pPr>
        <w:spacing w:after="0"/>
        <w:ind w:left="0"/>
        <w:jc w:val="both"/>
      </w:pPr>
      <w:r>
        <w:rPr>
          <w:rFonts w:ascii="Times New Roman"/>
          <w:b w:val="false"/>
          <w:i w:val="false"/>
          <w:color w:val="000000"/>
          <w:sz w:val="28"/>
        </w:rPr>
        <w:t>
      "12. Бюджет қаражатының жұмсалуын бақылау Қазақстан Республикасының мемлекеттік аудит және қаржылық бақылау туралы заңнамасында белгіленген тәртіппен жүзеге асырылады.".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"Республикалық референдум өткізу кезінде Қазақстан Республикасы қоғамдық бірлестіктері өкілдерінің, шет мемлекеттер мен халықаралық ұйымдардан байқаушылардың өкілеттіктерін куәландыру қағидаларын бекіту туралы" Қазақстан Республикасы Орталық сайлау комиссиясының 2022 жылғы 26 мамырдағы № 40/501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28238 болып тіркелген) күші жойылды деп танылсын.</w:t>
      </w:r>
    </w:p>
    <w:bookmarkStart w:name="z7" w:id="2"/>
    <w:p>
      <w:pPr>
        <w:spacing w:after="0"/>
        <w:ind w:left="0"/>
        <w:jc w:val="both"/>
      </w:pPr>
      <w:r>
        <w:rPr>
          <w:rFonts w:ascii="Times New Roman"/>
          <w:b w:val="false"/>
          <w:i w:val="false"/>
          <w:color w:val="000000"/>
          <w:sz w:val="28"/>
        </w:rPr>
        <w:t>
      3. Қазақстан Республикасы Орталық сайлау комиссиясы аппаратының заң бөлімі осы қаулыны Қазақстан Республикасының Әділет министрлігінде мемлекеттік тіркелуін қамтамасыз етсін.</w:t>
      </w:r>
    </w:p>
    <w:bookmarkEnd w:id="2"/>
    <w:bookmarkStart w:name="z8" w:id="3"/>
    <w:p>
      <w:pPr>
        <w:spacing w:after="0"/>
        <w:ind w:left="0"/>
        <w:jc w:val="both"/>
      </w:pPr>
      <w:r>
        <w:rPr>
          <w:rFonts w:ascii="Times New Roman"/>
          <w:b w:val="false"/>
          <w:i w:val="false"/>
          <w:color w:val="000000"/>
          <w:sz w:val="28"/>
        </w:rPr>
        <w:t xml:space="preserve">
      4. Осы қаулы ресми жарияланғанынан кейін Қазақстан Республикасы Орталық сайлау комиссиясының интернет-ресурсында орналастырылсын. </w:t>
      </w:r>
    </w:p>
    <w:bookmarkEnd w:id="3"/>
    <w:bookmarkStart w:name="z9" w:id="4"/>
    <w:p>
      <w:pPr>
        <w:spacing w:after="0"/>
        <w:ind w:left="0"/>
        <w:jc w:val="both"/>
      </w:pPr>
      <w:r>
        <w:rPr>
          <w:rFonts w:ascii="Times New Roman"/>
          <w:b w:val="false"/>
          <w:i w:val="false"/>
          <w:color w:val="000000"/>
          <w:sz w:val="28"/>
        </w:rPr>
        <w:t xml:space="preserve">
      5. Осы қаулы алғашқы ресми жарияланған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Орталық сайлау комиссиясының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Абдиров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Су ресурстары және</w:t>
      </w:r>
    </w:p>
    <w:p>
      <w:pPr>
        <w:spacing w:after="0"/>
        <w:ind w:left="0"/>
        <w:jc w:val="both"/>
      </w:pPr>
      <w:r>
        <w:rPr>
          <w:rFonts w:ascii="Times New Roman"/>
          <w:b w:val="false"/>
          <w:i w:val="false"/>
          <w:color w:val="000000"/>
          <w:sz w:val="28"/>
        </w:rPr>
        <w:t>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Өнеркәсіп және құрылыс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Сыбайлас жемқорлыққа</w:t>
      </w:r>
    </w:p>
    <w:p>
      <w:pPr>
        <w:spacing w:after="0"/>
        <w:ind w:left="0"/>
        <w:jc w:val="both"/>
      </w:pPr>
      <w:r>
        <w:rPr>
          <w:rFonts w:ascii="Times New Roman"/>
          <w:b w:val="false"/>
          <w:i w:val="false"/>
          <w:color w:val="000000"/>
          <w:sz w:val="28"/>
        </w:rPr>
        <w:t>
      қарсы іс-қимыл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Жоғарғы соты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Жоғары аудиторлық палатасы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Бас прокуратурасы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қауіпсіздік комитеті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Ұлттық банкі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күзет қызметі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