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417b" w14:textId="72e4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нарығындағы қылмыстық жолмен алынған кірістерді заңдастыруға (жылыстатуға) және терроризмді қаржыландыруға қарсы іс-қимыл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23 қыркүйектегі № 75 қаулысы. Қазақстан Республикасының Әділет министрлігінде 2024 жылғы 25 қыркүйекте № 35116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Қаржы нарығын реттеу және дамыту агенттігінің Басқармасы ҚАУЛЫ ЕТЕДІ: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өзгерістер енгізілетін Қаржы нарығындағы қылмыстық жолмен алынған кірістерді заңдастыруға (жылыстатуға) және терроризмді қаржыландыруға қарсы іс-қимыл мәселелері бойынша Қазақстан Республикасы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Қаржылық мониторинг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23 қыркүйектегі</w:t>
            </w:r>
            <w:r>
              <w:br/>
            </w:r>
            <w:r>
              <w:rPr>
                <w:rFonts w:ascii="Times New Roman"/>
                <w:b w:val="false"/>
                <w:i w:val="false"/>
                <w:color w:val="000000"/>
                <w:sz w:val="20"/>
              </w:rPr>
              <w:t xml:space="preserve">№ 75 Қаулыға </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Қаржы нарығындағы қылмыстық жолмен алынған кірістерді заңдастыруға (жылыстатуға) және терроризмді қаржыландыруға қарсы іс-қимыл мәселелері бойынша Қазақстан Республикасының нормативтік құқықтық актілерінің тізбесі</w:t>
      </w:r>
    </w:p>
    <w:bookmarkEnd w:id="6"/>
    <w:p>
      <w:pPr>
        <w:spacing w:after="0"/>
        <w:ind w:left="0"/>
        <w:jc w:val="left"/>
      </w:pPr>
    </w:p>
    <w:p>
      <w:pPr>
        <w:spacing w:after="0"/>
        <w:ind w:left="0"/>
        <w:jc w:val="both"/>
      </w:pPr>
      <w:r>
        <w:rPr>
          <w:rFonts w:ascii="Times New Roman"/>
          <w:b w:val="false"/>
          <w:i w:val="false"/>
          <w:color w:val="000000"/>
          <w:sz w:val="28"/>
        </w:rPr>
        <w:t xml:space="preserve">
      1.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22 наурыздағы № 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20160 болып тіркелген) мынадай өзгеріс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"15. Мәртебесі және (немесе) қызметі КЖ/ТҚ тәуекелін арттыратын клиенттердің түрлеріне мыналар енгізіледі, бірақ олармен шектелмейді:</w:t>
      </w:r>
    </w:p>
    <w:bookmarkEnd w:id="7"/>
    <w:p>
      <w:pPr>
        <w:spacing w:after="0"/>
        <w:ind w:left="0"/>
        <w:jc w:val="both"/>
      </w:pPr>
      <w:r>
        <w:rPr>
          <w:rFonts w:ascii="Times New Roman"/>
          <w:b w:val="false"/>
          <w:i w:val="false"/>
          <w:color w:val="000000"/>
          <w:sz w:val="28"/>
        </w:rPr>
        <w:t>
      1) жария лауазымды тұлғалар, олардың отбасы мүшелері және олардың жақын туыстары;</w:t>
      </w:r>
    </w:p>
    <w:p>
      <w:pPr>
        <w:spacing w:after="0"/>
        <w:ind w:left="0"/>
        <w:jc w:val="both"/>
      </w:pPr>
      <w:r>
        <w:rPr>
          <w:rFonts w:ascii="Times New Roman"/>
          <w:b w:val="false"/>
          <w:i w:val="false"/>
          <w:color w:val="000000"/>
          <w:sz w:val="28"/>
        </w:rPr>
        <w:t>
      2) шетелдік қаржы ұйымдары;</w:t>
      </w:r>
    </w:p>
    <w:p>
      <w:pPr>
        <w:spacing w:after="0"/>
        <w:ind w:left="0"/>
        <w:jc w:val="both"/>
      </w:pPr>
      <w:r>
        <w:rPr>
          <w:rFonts w:ascii="Times New Roman"/>
          <w:b w:val="false"/>
          <w:i w:val="false"/>
          <w:color w:val="000000"/>
          <w:sz w:val="28"/>
        </w:rPr>
        <w:t>
      3) заңды тұлғалар және қызметі қолма-қол ақшаның қарқынды айналымымен байланысты дара кәсіпкерлер, оның ішінде:</w:t>
      </w:r>
    </w:p>
    <w:p>
      <w:pPr>
        <w:spacing w:after="0"/>
        <w:ind w:left="0"/>
        <w:jc w:val="both"/>
      </w:pPr>
      <w:r>
        <w:rPr>
          <w:rFonts w:ascii="Times New Roman"/>
          <w:b w:val="false"/>
          <w:i w:val="false"/>
          <w:color w:val="000000"/>
          <w:sz w:val="28"/>
        </w:rPr>
        <w:t>
      қолма-қол шетел валютасымен айырбастау операцияларына арналған Қазақстан Республикасы Ұлттық Банкінің лицензиясы негізінде қызметін айырбастау пунктері арқылы жүзеге асыратын заңды тұлғалар;</w:t>
      </w:r>
    </w:p>
    <w:p>
      <w:pPr>
        <w:spacing w:after="0"/>
        <w:ind w:left="0"/>
        <w:jc w:val="both"/>
      </w:pPr>
      <w:r>
        <w:rPr>
          <w:rFonts w:ascii="Times New Roman"/>
          <w:b w:val="false"/>
          <w:i w:val="false"/>
          <w:color w:val="000000"/>
          <w:sz w:val="28"/>
        </w:rPr>
        <w:t>
      Қазақстан Республикасы Ұлттық Банкінің лицензиясы негізінде қызметінің ерекше түрі банкноттарды, монеталарды және құндылықтарды инкассациялау болып табылатын заңды тұлғалар (банк белгілеген КЖ/ТҚҚ жөніндегі талаптарды сақтайтын банктердің еншілес ұйымдарын қоспағанда);</w:t>
      </w:r>
    </w:p>
    <w:p>
      <w:pPr>
        <w:spacing w:after="0"/>
        <w:ind w:left="0"/>
        <w:jc w:val="both"/>
      </w:pPr>
      <w:r>
        <w:rPr>
          <w:rFonts w:ascii="Times New Roman"/>
          <w:b w:val="false"/>
          <w:i w:val="false"/>
          <w:color w:val="000000"/>
          <w:sz w:val="28"/>
        </w:rPr>
        <w:t>
      микроқаржылық қызметті жүзеге асыратын ұйымдар;</w:t>
      </w:r>
    </w:p>
    <w:p>
      <w:pPr>
        <w:spacing w:after="0"/>
        <w:ind w:left="0"/>
        <w:jc w:val="both"/>
      </w:pPr>
      <w:r>
        <w:rPr>
          <w:rFonts w:ascii="Times New Roman"/>
          <w:b w:val="false"/>
          <w:i w:val="false"/>
          <w:color w:val="000000"/>
          <w:sz w:val="28"/>
        </w:rPr>
        <w:t>
      тұтынушылардан қолма-қол ақша қабылдауды, оның ішінде электрондық терминалдар арқылы жүзеге асырушы қызметтерді (қаржылық қызметтерді қоспағанда) жеткізушілердің агенттері (сенім білдірген);</w:t>
      </w:r>
    </w:p>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онлайн-казино қызметін көрсететін не онлайн-казино қызметінен түсетін кірістерді алатын тұлғалар;</w:t>
      </w:r>
    </w:p>
    <w:p>
      <w:pPr>
        <w:spacing w:after="0"/>
        <w:ind w:left="0"/>
        <w:jc w:val="both"/>
      </w:pPr>
      <w:r>
        <w:rPr>
          <w:rFonts w:ascii="Times New Roman"/>
          <w:b w:val="false"/>
          <w:i w:val="false"/>
          <w:color w:val="000000"/>
          <w:sz w:val="28"/>
        </w:rPr>
        <w:t>
      туристік қызметтерді, сондай-ақ қолма-қол ақшаның қарқынды айналымымен байланысты өзге де қызметтерді көрсететін тұлғалар;</w:t>
      </w:r>
    </w:p>
    <w:p>
      <w:pPr>
        <w:spacing w:after="0"/>
        <w:ind w:left="0"/>
        <w:jc w:val="both"/>
      </w:pPr>
      <w:r>
        <w:rPr>
          <w:rFonts w:ascii="Times New Roman"/>
          <w:b w:val="false"/>
          <w:i w:val="false"/>
          <w:color w:val="000000"/>
          <w:sz w:val="28"/>
        </w:rPr>
        <w:t xml:space="preserve">
      4) адвокаттар және заң мәселелері бойынша басқа да тәуелсіз мамандар олар клиенттің атынан немесе оның тапсырмасы бойынша КЖ/ТҚҚ туралы Заңның 3-бабы 1-тармағының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қызметке қатысты ақшамен және (немесе) мүлікпен операцияларға қатысатын жағдайларда, бағалы қағаздар нарығының кәсіби қатысушылары (екінші деңгейдегі банктер белгілеген, КЖ/ТҚҚ жөніндегі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5) "өмірді сақтандыру" саласы бойынша қызметті жүзеге асыратын сақтандыру (қайта сақтандыру) ұйымдары, сақтандыру брокерлері (банк белгілеген КЖ/ТҚҚ жөніндегі талаптарды сақтайтын банктердің еншілес ұйымдарын қоспағанда);</w:t>
      </w:r>
    </w:p>
    <w:p>
      <w:pPr>
        <w:spacing w:after="0"/>
        <w:ind w:left="0"/>
        <w:jc w:val="both"/>
      </w:pPr>
      <w:r>
        <w:rPr>
          <w:rFonts w:ascii="Times New Roman"/>
          <w:b w:val="false"/>
          <w:i w:val="false"/>
          <w:color w:val="000000"/>
          <w:sz w:val="28"/>
        </w:rPr>
        <w:t>
      6) қаржы лизингі бойынша қызметтер көрсететін тұлғалар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7) қызметті сақтандыру агенттері ретінде жүзеге асыратын тұлғалар;</w:t>
      </w:r>
    </w:p>
    <w:p>
      <w:pPr>
        <w:spacing w:after="0"/>
        <w:ind w:left="0"/>
        <w:jc w:val="both"/>
      </w:pPr>
      <w:r>
        <w:rPr>
          <w:rFonts w:ascii="Times New Roman"/>
          <w:b w:val="false"/>
          <w:i w:val="false"/>
          <w:color w:val="000000"/>
          <w:sz w:val="28"/>
        </w:rPr>
        <w:t>
      8) жылжымайтын мүлікті сатып алу-сату бойынша делдалдық қызметті жүзеге асыратын тұлғалар;</w:t>
      </w:r>
    </w:p>
    <w:p>
      <w:pPr>
        <w:spacing w:after="0"/>
        <w:ind w:left="0"/>
        <w:jc w:val="both"/>
      </w:pPr>
      <w:r>
        <w:rPr>
          <w:rFonts w:ascii="Times New Roman"/>
          <w:b w:val="false"/>
          <w:i w:val="false"/>
          <w:color w:val="000000"/>
          <w:sz w:val="28"/>
        </w:rPr>
        <w:t>
      9) қызметі қаруды, жарылғыш заттарды өндірумен және (немесе) сатумен байланысты адамдар;</w:t>
      </w:r>
    </w:p>
    <w:p>
      <w:pPr>
        <w:spacing w:after="0"/>
        <w:ind w:left="0"/>
        <w:jc w:val="both"/>
      </w:pPr>
      <w:r>
        <w:rPr>
          <w:rFonts w:ascii="Times New Roman"/>
          <w:b w:val="false"/>
          <w:i w:val="false"/>
          <w:color w:val="000000"/>
          <w:sz w:val="28"/>
        </w:rPr>
        <w:t>
      10) қызметі бағалы металдарды, асыл тастарды не олардан жасалған бұйымдарды өндірумен және (немесе) өңдеумен, сондай-ақ сатып алумен-сатумен байланысты тұлғалар;</w:t>
      </w:r>
    </w:p>
    <w:p>
      <w:pPr>
        <w:spacing w:after="0"/>
        <w:ind w:left="0"/>
        <w:jc w:val="both"/>
      </w:pPr>
      <w:r>
        <w:rPr>
          <w:rFonts w:ascii="Times New Roman"/>
          <w:b w:val="false"/>
          <w:i w:val="false"/>
          <w:color w:val="000000"/>
          <w:sz w:val="28"/>
        </w:rPr>
        <w:t>
      11) қорлардың, діни бірлестіктердің ұйымдық-құқықтық нысанындағы коммерциялық емес ұйымдар;</w:t>
      </w:r>
    </w:p>
    <w:p>
      <w:pPr>
        <w:spacing w:after="0"/>
        <w:ind w:left="0"/>
        <w:jc w:val="both"/>
      </w:pPr>
      <w:r>
        <w:rPr>
          <w:rFonts w:ascii="Times New Roman"/>
          <w:b w:val="false"/>
          <w:i w:val="false"/>
          <w:color w:val="000000"/>
          <w:sz w:val="28"/>
        </w:rPr>
        <w:t xml:space="preserve">
      12) Талаптардың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p>
      <w:pPr>
        <w:spacing w:after="0"/>
        <w:ind w:left="0"/>
        <w:jc w:val="both"/>
      </w:pPr>
      <w:r>
        <w:rPr>
          <w:rFonts w:ascii="Times New Roman"/>
          <w:b w:val="false"/>
          <w:i w:val="false"/>
          <w:color w:val="000000"/>
          <w:sz w:val="28"/>
        </w:rPr>
        <w:t>
      13) ұсынған деректерінің дәйектілігіне күмәндануға негіз бар, клиент;</w:t>
      </w:r>
    </w:p>
    <w:p>
      <w:pPr>
        <w:spacing w:after="0"/>
        <w:ind w:left="0"/>
        <w:jc w:val="both"/>
      </w:pPr>
      <w:r>
        <w:rPr>
          <w:rFonts w:ascii="Times New Roman"/>
          <w:b w:val="false"/>
          <w:i w:val="false"/>
          <w:color w:val="000000"/>
          <w:sz w:val="28"/>
        </w:rPr>
        <w:t xml:space="preserve">
      14) клиент КЖ/ТҚҚ туралы </w:t>
      </w:r>
      <w:r>
        <w:rPr>
          <w:rFonts w:ascii="Times New Roman"/>
          <w:b w:val="false"/>
          <w:i w:val="false"/>
          <w:color w:val="000000"/>
          <w:sz w:val="28"/>
        </w:rPr>
        <w:t>заңда</w:t>
      </w:r>
      <w:r>
        <w:rPr>
          <w:rFonts w:ascii="Times New Roman"/>
          <w:b w:val="false"/>
          <w:i w:val="false"/>
          <w:color w:val="000000"/>
          <w:sz w:val="28"/>
        </w:rPr>
        <w:t xml:space="preserve"> көзделген клиентті тиісінше тексеру рәсімдерінен жалтаруға бағытталған іс-әрекеттер жасағанда;</w:t>
      </w:r>
    </w:p>
    <w:p>
      <w:pPr>
        <w:spacing w:after="0"/>
        <w:ind w:left="0"/>
        <w:jc w:val="both"/>
      </w:pPr>
      <w:r>
        <w:rPr>
          <w:rFonts w:ascii="Times New Roman"/>
          <w:b w:val="false"/>
          <w:i w:val="false"/>
          <w:color w:val="000000"/>
          <w:sz w:val="28"/>
        </w:rPr>
        <w:t>
      15) қамтамасыз етілген цифрлық активтерді шығаруды және олардың айналымын жүзеге асыратын тұлғалар;</w:t>
      </w:r>
    </w:p>
    <w:p>
      <w:pPr>
        <w:spacing w:after="0"/>
        <w:ind w:left="0"/>
        <w:jc w:val="both"/>
      </w:pPr>
      <w:r>
        <w:rPr>
          <w:rFonts w:ascii="Times New Roman"/>
          <w:b w:val="false"/>
          <w:i w:val="false"/>
          <w:color w:val="000000"/>
          <w:sz w:val="28"/>
        </w:rPr>
        <w:t>
      16) банк шығарған он және одан да көп төлем карточкаларының ұстаушылары болып табылатын клиенттер;</w:t>
      </w:r>
    </w:p>
    <w:p>
      <w:pPr>
        <w:spacing w:after="0"/>
        <w:ind w:left="0"/>
        <w:jc w:val="both"/>
      </w:pPr>
      <w:r>
        <w:rPr>
          <w:rFonts w:ascii="Times New Roman"/>
          <w:b w:val="false"/>
          <w:i w:val="false"/>
          <w:color w:val="000000"/>
          <w:sz w:val="28"/>
        </w:rPr>
        <w:t>
      17) соңғы 6 (алты) ай ішінде ойын бизнесін ұйымдастырушының пайдасына жалпы сомасы 300 000 (үш жүз мың) теңгеден астам үш және одан да көп төлем жасаған клиенттер.".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"Қылмыстық жолмен алынған кірістерді заңдастыруға (жылыстатуға), терроризмді қаржыландыруға және бірыңғай жинақтаушы зейнетақы қоры және ерікті жинақтаушы зейнетақы қорлары үшін жаппай қырып-жою қаруының таралуын қаржыландыруға қарсы іс-қимыл мақсатында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12 қазандағы № 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21434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терроризмді қаржыландыруға және бірыңғай жинақтаушы зейнетақы қоры және ерікті жинақтаушы зейнетақы қорлары үшін жаппай қырып-жою қаруының таралуын қаржыландыруға қарсы іс-қимыл мақсатында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терроризмді қаржыландыруға және бірыңғай жинақтаушы зейнетақы қоры және ерікті жинақтаушы зейнетақы қорлары үшін жаппай қырып-жою қаруының таралуын қаржыландыруға қарсы іс-қимыл мақсатында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-КЖ/ТҚҚ туралы заң) және "Бірыңғай жинақтаушы зейнетақы қорының, ерікті жинақтаушы зейнетақы қорларының тәуекелдерін басқару және ішкі бақылау жүйесін қалыптастыру қағидаларын бекіту туралы" Қазақстан Республикасы Қаржы нарығын реттеу және дамыту агенттігі Басқармасының 2023 жылғы 7 маусымдағы № 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32826 болып тіркелген) сәйкес әзірленген.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Талаптарда пайдаланылатын ұғымдар КЖ/ТҚҚ туралы pаңда және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көрсетілген мағыналарда қолданылады.</w:t>
      </w:r>
    </w:p>
    <w:p>
      <w:pPr>
        <w:spacing w:after="0"/>
        <w:ind w:left="0"/>
        <w:jc w:val="both"/>
      </w:pPr>
      <w:r>
        <w:rPr>
          <w:rFonts w:ascii="Times New Roman"/>
          <w:b w:val="false"/>
          <w:i w:val="false"/>
          <w:color w:val="000000"/>
          <w:sz w:val="28"/>
        </w:rPr>
        <w:t>
      Талаптардың мақсаттары үшін мынадай негізгі ұғымдар пайдаланылады:</w:t>
      </w:r>
    </w:p>
    <w:p>
      <w:pPr>
        <w:spacing w:after="0"/>
        <w:ind w:left="0"/>
        <w:jc w:val="both"/>
      </w:pPr>
      <w:r>
        <w:rPr>
          <w:rFonts w:ascii="Times New Roman"/>
          <w:b w:val="false"/>
          <w:i w:val="false"/>
          <w:color w:val="000000"/>
          <w:sz w:val="28"/>
        </w:rPr>
        <w:t xml:space="preserve">
      1) әдеттегіден тыс операция (мәміле) – клиенттің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уәкілетті орган) айқындаған, сондай-ақ бірыңғай жинақтаушы зейнетақы қоры және ерікті жинақтаушы зейнетақы қорлары (бұдан әрі – қор) дербес әзірлеген күдікті операцияны айқындау белгілері ескеріле отырып, КЖ/ТҚҚ туралы заңның 4-бабының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міндетті түрде зерделенуге тиіс операциясы (мәмілесі);</w:t>
      </w:r>
    </w:p>
    <w:p>
      <w:pPr>
        <w:spacing w:after="0"/>
        <w:ind w:left="0"/>
        <w:jc w:val="both"/>
      </w:pPr>
      <w:r>
        <w:rPr>
          <w:rFonts w:ascii="Times New Roman"/>
          <w:b w:val="false"/>
          <w:i w:val="false"/>
          <w:color w:val="000000"/>
          <w:sz w:val="28"/>
        </w:rPr>
        <w:t>
      2) КЖ/ТҚ тәуекелдерін басқару – қордың КЖ/ТҚ тәуекелдерін анықтау, бағалау, мониторингтеу, сондай-ақ оларды азайту бойынша қабылдайтын шаралар жиынтығы (көрсетілетін қызметтерге, клиенттерге, сондай-ақ клиенттер жүргізетін операцияларға қатысты);</w:t>
      </w:r>
    </w:p>
    <w:p>
      <w:pPr>
        <w:spacing w:after="0"/>
        <w:ind w:left="0"/>
        <w:jc w:val="both"/>
      </w:pPr>
      <w:r>
        <w:rPr>
          <w:rFonts w:ascii="Times New Roman"/>
          <w:b w:val="false"/>
          <w:i w:val="false"/>
          <w:color w:val="000000"/>
          <w:sz w:val="28"/>
        </w:rPr>
        <w:t>
      3) клиент – қордың қызметтерін алатын жеке тұлға, заңды тұлға;</w:t>
      </w:r>
    </w:p>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қаржыландыру және жаппай қырып-жою қаруын қаржыландыру тәуекелдері (бұдан әрі – КЖ/ТҚ тәуекелдері) – қорды қылмыстық жолмен алынған кірістерді заңдастыру (жылыстату), терроризмді қаржыландыру және жаппай қырып-жою қаруын қаржыландыру процестеріне қасақана немесе қасақана емес тарту тәуекелдері (бұдан әрі – КЖ/ТҚ);</w:t>
      </w:r>
    </w:p>
    <w:p>
      <w:pPr>
        <w:spacing w:after="0"/>
        <w:ind w:left="0"/>
        <w:jc w:val="both"/>
      </w:pPr>
      <w:r>
        <w:rPr>
          <w:rFonts w:ascii="Times New Roman"/>
          <w:b w:val="false"/>
          <w:i w:val="false"/>
          <w:color w:val="000000"/>
          <w:sz w:val="28"/>
        </w:rPr>
        <w:t>
      5) цифрлық актив - криптография және компьютерлік есептеу құралдарын қолдана отырып электрондық-цифрлық нысанда құрылған, қаржылық құрал болып табылмайтын мүлік, сондай-ақ мүліктік құқықтарды куәландырудың электрондық-цифрлық нысаны;</w:t>
      </w:r>
    </w:p>
    <w:p>
      <w:pPr>
        <w:spacing w:after="0"/>
        <w:ind w:left="0"/>
        <w:jc w:val="both"/>
      </w:pPr>
      <w:r>
        <w:rPr>
          <w:rFonts w:ascii="Times New Roman"/>
          <w:b w:val="false"/>
          <w:i w:val="false"/>
          <w:color w:val="000000"/>
          <w:sz w:val="28"/>
        </w:rPr>
        <w:t xml:space="preserve">
      6) шекті операция – клиенттің ақшамен және (немесе) өзге де мүлікпен жүргізілетін, КЖ/ТҚҚ туралы заңның 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қаржы мониторингіне жататын операциясы;</w:t>
      </w:r>
    </w:p>
    <w:p>
      <w:pPr>
        <w:spacing w:after="0"/>
        <w:ind w:left="0"/>
        <w:jc w:val="both"/>
      </w:pPr>
      <w:r>
        <w:rPr>
          <w:rFonts w:ascii="Times New Roman"/>
          <w:b w:val="false"/>
          <w:i w:val="false"/>
          <w:color w:val="000000"/>
          <w:sz w:val="28"/>
        </w:rPr>
        <w:t>
      7) іскерлік қатынастар – қордың клиентке зейнетақы жарналарын тарту және зейнетақы төлемдері жөніндегі қызметке жататын қызметтер ұсынуы бойынша қатынастар.";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Қорда қордың ішкі құжаттарында белгіленген тәртіппен қордағы ішкі бақылау қағидаларының іске асырылуы және сақталуы үшін жауапты, қордың басшы қызметкерлерінің немесе қордың тиісті құрылымдық бөлімшесі басшысының деңгейінен төмен емес қордың өзге басшыларының қатарынан жоғары білімі, қордың қызметін ұсынуға байланысты бөлімше басшысының лауазымында кемінде бір жыл жұмыс өтілі не КЖ/ТҚҚ саласында кемінде екі жыл жұмыс өтілі не қаржылық көрсетілетін қызметтерді ұсыну және (немесе) реттеу саласында кемінде үш жыл жұмыс өтілі және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мінсіз іскерлік беделі бар лауазымды тұлға (бұдан әрі – жауапты қызметкер) тағайындалады, сондай-ақ құзыретіне КЖ/ТҚҚ мәселелері кіретін қор бөлімшесінің (бұдан әрі – КЖ/ТҚҚ жөніндегі бөлімше) қызметкерлері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3" w:id="8"/>
    <w:p>
      <w:pPr>
        <w:spacing w:after="0"/>
        <w:ind w:left="0"/>
        <w:jc w:val="both"/>
      </w:pPr>
      <w:r>
        <w:rPr>
          <w:rFonts w:ascii="Times New Roman"/>
          <w:b w:val="false"/>
          <w:i w:val="false"/>
          <w:color w:val="000000"/>
          <w:sz w:val="28"/>
        </w:rPr>
        <w:t>
      "15. Мәртебесі және (немесе) қызметі КЖ/ТҚ тәуекелін арттыратын клиенттердің типтері мыналарды қамтиды, бірақ олармен шектелмейді:</w:t>
      </w:r>
    </w:p>
    <w:bookmarkEnd w:id="8"/>
    <w:p>
      <w:pPr>
        <w:spacing w:after="0"/>
        <w:ind w:left="0"/>
        <w:jc w:val="both"/>
      </w:pPr>
      <w:r>
        <w:rPr>
          <w:rFonts w:ascii="Times New Roman"/>
          <w:b w:val="false"/>
          <w:i w:val="false"/>
          <w:color w:val="000000"/>
          <w:sz w:val="28"/>
        </w:rPr>
        <w:t>
      1) жария лауазымды адам, олардың жұбайы (зайыбы) және жақын туыстары;</w:t>
      </w:r>
    </w:p>
    <w:p>
      <w:pPr>
        <w:spacing w:after="0"/>
        <w:ind w:left="0"/>
        <w:jc w:val="both"/>
      </w:pPr>
      <w:r>
        <w:rPr>
          <w:rFonts w:ascii="Times New Roman"/>
          <w:b w:val="false"/>
          <w:i w:val="false"/>
          <w:color w:val="000000"/>
          <w:sz w:val="28"/>
        </w:rPr>
        <w:t>
      2) қызметі қолма-қол ақшаның қарқынды айналымымен байланысты заңды тұлғалар және дара кәсіпкерлер, оның ішінде:</w:t>
      </w:r>
    </w:p>
    <w:p>
      <w:pPr>
        <w:spacing w:after="0"/>
        <w:ind w:left="0"/>
        <w:jc w:val="both"/>
      </w:pPr>
      <w:r>
        <w:rPr>
          <w:rFonts w:ascii="Times New Roman"/>
          <w:b w:val="false"/>
          <w:i w:val="false"/>
          <w:color w:val="000000"/>
          <w:sz w:val="28"/>
        </w:rPr>
        <w:t>
      Қазақстан Республикасы Ұлттық Банкінің қолма-қол шетел валютасымен айырбастау операцияларына арналған лицензиясы негізінде қызметін тек қана айырбастау пункттері арқылы жүзеге асыратын заңды тұлғалар;</w:t>
      </w:r>
    </w:p>
    <w:p>
      <w:pPr>
        <w:spacing w:after="0"/>
        <w:ind w:left="0"/>
        <w:jc w:val="both"/>
      </w:pPr>
      <w:r>
        <w:rPr>
          <w:rFonts w:ascii="Times New Roman"/>
          <w:b w:val="false"/>
          <w:i w:val="false"/>
          <w:color w:val="000000"/>
          <w:sz w:val="28"/>
        </w:rPr>
        <w:t>
      айрықша қызметі банкноттарды, монеталарды және құндылықтарды инкассациялау болып табылатын ұйымдар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микроқаржылық қызметті жүзеге асыратын ұйымдар;</w:t>
      </w:r>
    </w:p>
    <w:p>
      <w:pPr>
        <w:spacing w:after="0"/>
        <w:ind w:left="0"/>
        <w:jc w:val="both"/>
      </w:pPr>
      <w:r>
        <w:rPr>
          <w:rFonts w:ascii="Times New Roman"/>
          <w:b w:val="false"/>
          <w:i w:val="false"/>
          <w:color w:val="000000"/>
          <w:sz w:val="28"/>
        </w:rPr>
        <w:t>
      тұтынушылардан қолма-қол ақшаны, оның ішінде электрондық терминалдар арқылы қабылдауды жүзеге асыратын қызметтерді (қаржылық қызметтерден басқа) жеткізушілердің агенттері (сенім білдірілген өкілдері);</w:t>
      </w:r>
    </w:p>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жерлерде онлайн-казино қызметін көрсететін не одан кіріс алатын тұлғалар;</w:t>
      </w:r>
    </w:p>
    <w:p>
      <w:pPr>
        <w:spacing w:after="0"/>
        <w:ind w:left="0"/>
        <w:jc w:val="both"/>
      </w:pPr>
      <w:r>
        <w:rPr>
          <w:rFonts w:ascii="Times New Roman"/>
          <w:b w:val="false"/>
          <w:i w:val="false"/>
          <w:color w:val="000000"/>
          <w:sz w:val="28"/>
        </w:rPr>
        <w:t>
      туристік қызметтерді, сондай-ақ қолма-қол ақшаның қарқынды айналымына байланысты өзге де қызметтерді ұсынатын тұлғалар;</w:t>
      </w:r>
    </w:p>
    <w:p>
      <w:pPr>
        <w:spacing w:after="0"/>
        <w:ind w:left="0"/>
        <w:jc w:val="both"/>
      </w:pPr>
      <w:r>
        <w:rPr>
          <w:rFonts w:ascii="Times New Roman"/>
          <w:b w:val="false"/>
          <w:i w:val="false"/>
          <w:color w:val="000000"/>
          <w:sz w:val="28"/>
        </w:rPr>
        <w:t>
      3) инвестициялық портфельді басқарушы брокер-дилерлер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4) "өмірді сақтандыру" саласы бойынша қызметті жүзеге асыратын сақтандыру (қайта сақтандыру) ұйымдары, сақтандыру брокерлері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5) қамтамасыз етілген цифрлық активтерді шығаруды және олардың айналымын жүзеге асыратын тұлғалар;</w:t>
      </w:r>
    </w:p>
    <w:p>
      <w:pPr>
        <w:spacing w:after="0"/>
        <w:ind w:left="0"/>
        <w:jc w:val="both"/>
      </w:pPr>
      <w:r>
        <w:rPr>
          <w:rFonts w:ascii="Times New Roman"/>
          <w:b w:val="false"/>
          <w:i w:val="false"/>
          <w:color w:val="000000"/>
          <w:sz w:val="28"/>
        </w:rPr>
        <w:t>
      6) қаржы лизингі бойынша қызметтер көрсететін тұлғалар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7) сақтандыру агенттері ретінде қызметті жүзеге асыратын тұлғалар;</w:t>
      </w:r>
    </w:p>
    <w:p>
      <w:pPr>
        <w:spacing w:after="0"/>
        <w:ind w:left="0"/>
        <w:jc w:val="both"/>
      </w:pPr>
      <w:r>
        <w:rPr>
          <w:rFonts w:ascii="Times New Roman"/>
          <w:b w:val="false"/>
          <w:i w:val="false"/>
          <w:color w:val="000000"/>
          <w:sz w:val="28"/>
        </w:rPr>
        <w:t>
      8) жылжымайтын мүлікті сатып алу-сату бойынша делдалдық қызметті жүзеге асыратын тұлғалар;</w:t>
      </w:r>
    </w:p>
    <w:p>
      <w:pPr>
        <w:spacing w:after="0"/>
        <w:ind w:left="0"/>
        <w:jc w:val="both"/>
      </w:pPr>
      <w:r>
        <w:rPr>
          <w:rFonts w:ascii="Times New Roman"/>
          <w:b w:val="false"/>
          <w:i w:val="false"/>
          <w:color w:val="000000"/>
          <w:sz w:val="28"/>
        </w:rPr>
        <w:t>
      9) қызметі қаруды, жарылғыш заттарды өндірумен және (немесе) сатумен байланысты адамдар;</w:t>
      </w:r>
    </w:p>
    <w:p>
      <w:pPr>
        <w:spacing w:after="0"/>
        <w:ind w:left="0"/>
        <w:jc w:val="both"/>
      </w:pPr>
      <w:r>
        <w:rPr>
          <w:rFonts w:ascii="Times New Roman"/>
          <w:b w:val="false"/>
          <w:i w:val="false"/>
          <w:color w:val="000000"/>
          <w:sz w:val="28"/>
        </w:rPr>
        <w:t>
      10) қызметі бағалы металдарды, асыл тастарды не олардан жасалған бұйымдарды өндірумен және (немесе) өңдеумен, сондай-ақ сатып алумен-сатумен байланысты тұлғалар;</w:t>
      </w:r>
    </w:p>
    <w:p>
      <w:pPr>
        <w:spacing w:after="0"/>
        <w:ind w:left="0"/>
        <w:jc w:val="both"/>
      </w:pPr>
      <w:r>
        <w:rPr>
          <w:rFonts w:ascii="Times New Roman"/>
          <w:b w:val="false"/>
          <w:i w:val="false"/>
          <w:color w:val="000000"/>
          <w:sz w:val="28"/>
        </w:rPr>
        <w:t>
      11) қорлардың, діни бірлестіктердің ұйымдық-құқықтық нысанындағы коммерциялық емес ұйымдар;</w:t>
      </w:r>
    </w:p>
    <w:p>
      <w:pPr>
        <w:spacing w:after="0"/>
        <w:ind w:left="0"/>
        <w:jc w:val="both"/>
      </w:pPr>
      <w:r>
        <w:rPr>
          <w:rFonts w:ascii="Times New Roman"/>
          <w:b w:val="false"/>
          <w:i w:val="false"/>
          <w:color w:val="000000"/>
          <w:sz w:val="28"/>
        </w:rPr>
        <w:t xml:space="preserve">
      12)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p>
      <w:pPr>
        <w:spacing w:after="0"/>
        <w:ind w:left="0"/>
        <w:jc w:val="both"/>
      </w:pPr>
      <w:r>
        <w:rPr>
          <w:rFonts w:ascii="Times New Roman"/>
          <w:b w:val="false"/>
          <w:i w:val="false"/>
          <w:color w:val="000000"/>
          <w:sz w:val="28"/>
        </w:rPr>
        <w:t>
      13) сенімхат бойынша олардың өкілдері атынан әрекет ететін зейнетақы төлемдерін алушылар.".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бағалы қағаздар нарығының кәсіби қатысушылары және орталық депозитарий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12 қазандағы № 96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21433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бағалы қағаздар нарығының кәсіби қатысушылары және орталық депозитарий үшін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7" w:id="9"/>
    <w:p>
      <w:pPr>
        <w:spacing w:after="0"/>
        <w:ind w:left="0"/>
        <w:jc w:val="both"/>
      </w:pPr>
      <w:r>
        <w:rPr>
          <w:rFonts w:ascii="Times New Roman"/>
          <w:b w:val="false"/>
          <w:i w:val="false"/>
          <w:color w:val="000000"/>
          <w:sz w:val="28"/>
        </w:rPr>
        <w:t>
      "16. Мәртебесі және (немесе) қызметі КЖ/ТҚ тәуекелін арттыратын клиенттердің түрлеріне мыналар енгізіледі, бірақ олармен шектелмейді:</w:t>
      </w:r>
    </w:p>
    <w:bookmarkEnd w:id="9"/>
    <w:p>
      <w:pPr>
        <w:spacing w:after="0"/>
        <w:ind w:left="0"/>
        <w:jc w:val="both"/>
      </w:pPr>
      <w:r>
        <w:rPr>
          <w:rFonts w:ascii="Times New Roman"/>
          <w:b w:val="false"/>
          <w:i w:val="false"/>
          <w:color w:val="000000"/>
          <w:sz w:val="28"/>
        </w:rPr>
        <w:t>
      1) жария лауазымды тұлғалар, олардың отбасы мүшелері және олардың жақын туыстары;</w:t>
      </w:r>
    </w:p>
    <w:p>
      <w:pPr>
        <w:spacing w:after="0"/>
        <w:ind w:left="0"/>
        <w:jc w:val="both"/>
      </w:pPr>
      <w:r>
        <w:rPr>
          <w:rFonts w:ascii="Times New Roman"/>
          <w:b w:val="false"/>
          <w:i w:val="false"/>
          <w:color w:val="000000"/>
          <w:sz w:val="28"/>
        </w:rPr>
        <w:t>
      2) шетелдік қаржы ұйымдары;</w:t>
      </w:r>
    </w:p>
    <w:p>
      <w:pPr>
        <w:spacing w:after="0"/>
        <w:ind w:left="0"/>
        <w:jc w:val="both"/>
      </w:pPr>
      <w:r>
        <w:rPr>
          <w:rFonts w:ascii="Times New Roman"/>
          <w:b w:val="false"/>
          <w:i w:val="false"/>
          <w:color w:val="000000"/>
          <w:sz w:val="28"/>
        </w:rPr>
        <w:t>
      3) заңды тұлғалар және қызметі қолма-қол ақшаның қарқынды айналымымен байланысты дара кәсіпкерлер, оның ішінде:</w:t>
      </w:r>
    </w:p>
    <w:p>
      <w:pPr>
        <w:spacing w:after="0"/>
        <w:ind w:left="0"/>
        <w:jc w:val="both"/>
      </w:pPr>
      <w:r>
        <w:rPr>
          <w:rFonts w:ascii="Times New Roman"/>
          <w:b w:val="false"/>
          <w:i w:val="false"/>
          <w:color w:val="000000"/>
          <w:sz w:val="28"/>
        </w:rPr>
        <w:t>
      қолма-қол шетел валютасымен айырбастау операцияларына арналған Қазақстан Республикасы Ұлттық Банкінің лицензиясы негізінде қызметін айырбастау пунктері арқылы жүзеге асыратын заңды тұлғалар;</w:t>
      </w:r>
    </w:p>
    <w:p>
      <w:pPr>
        <w:spacing w:after="0"/>
        <w:ind w:left="0"/>
        <w:jc w:val="both"/>
      </w:pPr>
      <w:r>
        <w:rPr>
          <w:rFonts w:ascii="Times New Roman"/>
          <w:b w:val="false"/>
          <w:i w:val="false"/>
          <w:color w:val="000000"/>
          <w:sz w:val="28"/>
        </w:rPr>
        <w:t>
      Қазақстан Республикасы Ұлттық Банкінің лицензиясы негізінде қызметінің ерекше түрі банкноттарды, монеталарды және құндылықтарды инкассациялау болып табылатын заңды тұлғалар (банк белгілеген КЖ/ТҚҚ жөніндегі талаптарды сақтайтын банктердің еншілес ұйымдарын қоспағанда);</w:t>
      </w:r>
    </w:p>
    <w:p>
      <w:pPr>
        <w:spacing w:after="0"/>
        <w:ind w:left="0"/>
        <w:jc w:val="both"/>
      </w:pPr>
      <w:r>
        <w:rPr>
          <w:rFonts w:ascii="Times New Roman"/>
          <w:b w:val="false"/>
          <w:i w:val="false"/>
          <w:color w:val="000000"/>
          <w:sz w:val="28"/>
        </w:rPr>
        <w:t>
      микроқаржылық қызметті жүзеге асыратын ұйымдар;</w:t>
      </w:r>
    </w:p>
    <w:p>
      <w:pPr>
        <w:spacing w:after="0"/>
        <w:ind w:left="0"/>
        <w:jc w:val="both"/>
      </w:pPr>
      <w:r>
        <w:rPr>
          <w:rFonts w:ascii="Times New Roman"/>
          <w:b w:val="false"/>
          <w:i w:val="false"/>
          <w:color w:val="000000"/>
          <w:sz w:val="28"/>
        </w:rPr>
        <w:t>
      ломбардтар ретінде тіркелген заңды тұлғалар;</w:t>
      </w:r>
    </w:p>
    <w:p>
      <w:pPr>
        <w:spacing w:after="0"/>
        <w:ind w:left="0"/>
        <w:jc w:val="both"/>
      </w:pPr>
      <w:r>
        <w:rPr>
          <w:rFonts w:ascii="Times New Roman"/>
          <w:b w:val="false"/>
          <w:i w:val="false"/>
          <w:color w:val="000000"/>
          <w:sz w:val="28"/>
        </w:rPr>
        <w:t>
      тұтынушылардан қолма-қол ақша қабылдауды, оның ішінде электрондық терминалдар арқылы жүзеге асырушы қызметтерді (қаржылық қызметтерді қоспағанда) жеткізушілердің агенттері (сенім білдірген);</w:t>
      </w:r>
    </w:p>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онлайн-казино қызметін көрсететін не онлайн-казино қызметінен түсетін кірістерді алатын тұлғалар;</w:t>
      </w:r>
    </w:p>
    <w:p>
      <w:pPr>
        <w:spacing w:after="0"/>
        <w:ind w:left="0"/>
        <w:jc w:val="both"/>
      </w:pPr>
      <w:r>
        <w:rPr>
          <w:rFonts w:ascii="Times New Roman"/>
          <w:b w:val="false"/>
          <w:i w:val="false"/>
          <w:color w:val="000000"/>
          <w:sz w:val="28"/>
        </w:rPr>
        <w:t>
      туристік қызметтерді, сондай-ақ қолма-қол ақшаның қарқынды айналымымен байланысты өзге де қызметтерді көрсететін тұлғалар;</w:t>
      </w:r>
    </w:p>
    <w:p>
      <w:pPr>
        <w:spacing w:after="0"/>
        <w:ind w:left="0"/>
        <w:jc w:val="both"/>
      </w:pPr>
      <w:r>
        <w:rPr>
          <w:rFonts w:ascii="Times New Roman"/>
          <w:b w:val="false"/>
          <w:i w:val="false"/>
          <w:color w:val="000000"/>
          <w:sz w:val="28"/>
        </w:rPr>
        <w:t>
      4) қаржы лизингі бойынша қызметтер көрсететін тұлғалар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5) қамтамасыз етілген цифрлық активтерді шығаруды және олардың айналымын жүзеге асыратын тұлғалар;</w:t>
      </w:r>
    </w:p>
    <w:p>
      <w:pPr>
        <w:spacing w:after="0"/>
        <w:ind w:left="0"/>
        <w:jc w:val="both"/>
      </w:pPr>
      <w:r>
        <w:rPr>
          <w:rFonts w:ascii="Times New Roman"/>
          <w:b w:val="false"/>
          <w:i w:val="false"/>
          <w:color w:val="000000"/>
          <w:sz w:val="28"/>
        </w:rPr>
        <w:t>
      6) кредиттік серіктестіктер;</w:t>
      </w:r>
    </w:p>
    <w:p>
      <w:pPr>
        <w:spacing w:after="0"/>
        <w:ind w:left="0"/>
        <w:jc w:val="both"/>
      </w:pPr>
      <w:r>
        <w:rPr>
          <w:rFonts w:ascii="Times New Roman"/>
          <w:b w:val="false"/>
          <w:i w:val="false"/>
          <w:color w:val="000000"/>
          <w:sz w:val="28"/>
        </w:rPr>
        <w:t>
      7) жылжымайтын мүлікті сатып алу-сату бойынша делдалдық қызметті жүзеге асыратын тұлғалар;</w:t>
      </w:r>
    </w:p>
    <w:p>
      <w:pPr>
        <w:spacing w:after="0"/>
        <w:ind w:left="0"/>
        <w:jc w:val="both"/>
      </w:pPr>
      <w:r>
        <w:rPr>
          <w:rFonts w:ascii="Times New Roman"/>
          <w:b w:val="false"/>
          <w:i w:val="false"/>
          <w:color w:val="000000"/>
          <w:sz w:val="28"/>
        </w:rPr>
        <w:t>
      8) қызметі қаруды, жарылғыш заттарды өндірумен және (немесе) сатумен байланысты адамдар;</w:t>
      </w:r>
    </w:p>
    <w:p>
      <w:pPr>
        <w:spacing w:after="0"/>
        <w:ind w:left="0"/>
        <w:jc w:val="both"/>
      </w:pPr>
      <w:r>
        <w:rPr>
          <w:rFonts w:ascii="Times New Roman"/>
          <w:b w:val="false"/>
          <w:i w:val="false"/>
          <w:color w:val="000000"/>
          <w:sz w:val="28"/>
        </w:rPr>
        <w:t>
      9) қызметі бағалы металдарды, асыл тастарды не олардан жасалған бұйымдарды өндірумен және (немесе) өңдеумен, сондай-ақ сатып алумен-сатумен байланысты тұлғалар;</w:t>
      </w:r>
    </w:p>
    <w:p>
      <w:pPr>
        <w:spacing w:after="0"/>
        <w:ind w:left="0"/>
        <w:jc w:val="both"/>
      </w:pPr>
      <w:r>
        <w:rPr>
          <w:rFonts w:ascii="Times New Roman"/>
          <w:b w:val="false"/>
          <w:i w:val="false"/>
          <w:color w:val="000000"/>
          <w:sz w:val="28"/>
        </w:rPr>
        <w:t>
      10) қорлардың, діни бірлестіктердің ұйымдық-құқықтық нысанындағы коммерциялық емес ұйымдар;</w:t>
      </w:r>
    </w:p>
    <w:p>
      <w:pPr>
        <w:spacing w:after="0"/>
        <w:ind w:left="0"/>
        <w:jc w:val="both"/>
      </w:pPr>
      <w:r>
        <w:rPr>
          <w:rFonts w:ascii="Times New Roman"/>
          <w:b w:val="false"/>
          <w:i w:val="false"/>
          <w:color w:val="000000"/>
          <w:sz w:val="28"/>
        </w:rPr>
        <w:t xml:space="preserve">
      11) Талаптардың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сақтандыру (қайта сақтандыру) ұйымдары, сақтандыру брокерлері, өзара сақтандыру қоғамдары, Қазақстанның экспорттық-кредиттік агенттігі,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12 қазандағы № 97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21425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сақтандыру (қайта сақтандыру) ұйымдары, сақтандыру брокерлері, өзара сақтандыру қоғамдары, Қазақстанның экспорттық-кредиттік агенттігі,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1" w:id="10"/>
    <w:p>
      <w:pPr>
        <w:spacing w:after="0"/>
        <w:ind w:left="0"/>
        <w:jc w:val="both"/>
      </w:pPr>
      <w:r>
        <w:rPr>
          <w:rFonts w:ascii="Times New Roman"/>
          <w:b w:val="false"/>
          <w:i w:val="false"/>
          <w:color w:val="000000"/>
          <w:sz w:val="28"/>
        </w:rPr>
        <w:t>
      "15. Мәртебесі және (немесе) қызметі КЖ/ТҚ тәуекелін арттыратын клиенттердің түрлеріне мыналар енгізіледі, бірақ олармен шектелмейді:</w:t>
      </w:r>
    </w:p>
    <w:bookmarkEnd w:id="10"/>
    <w:p>
      <w:pPr>
        <w:spacing w:after="0"/>
        <w:ind w:left="0"/>
        <w:jc w:val="both"/>
      </w:pPr>
      <w:r>
        <w:rPr>
          <w:rFonts w:ascii="Times New Roman"/>
          <w:b w:val="false"/>
          <w:i w:val="false"/>
          <w:color w:val="000000"/>
          <w:sz w:val="28"/>
        </w:rPr>
        <w:t>
      1) жария лауазымды тұлға, оның жұбайы (зайыбы) және жақын туыстары;</w:t>
      </w:r>
    </w:p>
    <w:p>
      <w:pPr>
        <w:spacing w:after="0"/>
        <w:ind w:left="0"/>
        <w:jc w:val="both"/>
      </w:pPr>
      <w:r>
        <w:rPr>
          <w:rFonts w:ascii="Times New Roman"/>
          <w:b w:val="false"/>
          <w:i w:val="false"/>
          <w:color w:val="000000"/>
          <w:sz w:val="28"/>
        </w:rPr>
        <w:t>
      2) қайта сақтандыру жөніндегі мәміле сақтандыру брокерінің қатысуынсыз жасалған және мұндай шетелдік қайта сақтанушыларда (цеденттерде) қаржы нарығы мен қаржы ұйымдарын реттеу, бақылау және қадағалау жөніндегі уәкілетті органның нормативтік құқықтық актілерімен мақұлданған рейтингтік агенттіктер берген қаржылық сенімділік рейтингі немесе кредиттік рейтингі болмаған жағдайда, шетелдік қайта сақтанушылар (цеденттер);</w:t>
      </w:r>
    </w:p>
    <w:p>
      <w:pPr>
        <w:spacing w:after="0"/>
        <w:ind w:left="0"/>
        <w:jc w:val="both"/>
      </w:pPr>
      <w:r>
        <w:rPr>
          <w:rFonts w:ascii="Times New Roman"/>
          <w:b w:val="false"/>
          <w:i w:val="false"/>
          <w:color w:val="000000"/>
          <w:sz w:val="28"/>
        </w:rPr>
        <w:t>
      3) шетелдік сақтандыру брокерлері (Қазақстан Республикасында Қаржы нарығы мен қаржы ұйымдарын реттеу, бақылау және қадағалау жөніндегі уәкілетті органның сақтандыру брокері қызметін жүзеге асыруға лицензиясы бар және КЖ/ТҚҚ бойынша талаптарды сақтайтын еншілес ұйымы барларды қоспағанда);</w:t>
      </w:r>
    </w:p>
    <w:p>
      <w:pPr>
        <w:spacing w:after="0"/>
        <w:ind w:left="0"/>
        <w:jc w:val="both"/>
      </w:pPr>
      <w:r>
        <w:rPr>
          <w:rFonts w:ascii="Times New Roman"/>
          <w:b w:val="false"/>
          <w:i w:val="false"/>
          <w:color w:val="000000"/>
          <w:sz w:val="28"/>
        </w:rPr>
        <w:t>
      4) заңды тұлғалар және қызметі қолма-қол ақшаның қарқынды айналымымен байланысты дара кәсіпкерлер, оның ішінде:</w:t>
      </w:r>
    </w:p>
    <w:p>
      <w:pPr>
        <w:spacing w:after="0"/>
        <w:ind w:left="0"/>
        <w:jc w:val="both"/>
      </w:pPr>
      <w:r>
        <w:rPr>
          <w:rFonts w:ascii="Times New Roman"/>
          <w:b w:val="false"/>
          <w:i w:val="false"/>
          <w:color w:val="000000"/>
          <w:sz w:val="28"/>
        </w:rPr>
        <w:t>
      қолма-қол шетел валютасымен айырбастау операцияларына арналған Қазақстан Республикасы Ұлттық Банкінің лицензиясы негізінде қызметін айырбастау пунктері арқылы жүзеге асыратын заңды тұлғалар;</w:t>
      </w:r>
    </w:p>
    <w:p>
      <w:pPr>
        <w:spacing w:after="0"/>
        <w:ind w:left="0"/>
        <w:jc w:val="both"/>
      </w:pPr>
      <w:r>
        <w:rPr>
          <w:rFonts w:ascii="Times New Roman"/>
          <w:b w:val="false"/>
          <w:i w:val="false"/>
          <w:color w:val="000000"/>
          <w:sz w:val="28"/>
        </w:rPr>
        <w:t>
      Қазақстан Республикасы Ұлттық Банкінің лицензиясы негізінде қызметінің ерекше түрі банкноттарды, монеталарды және құндылықтарды инкассациялау болып табылатын заңды тұлғалар (екінші деңгейдегі банктер белгілеген КЖ/ТҚҚ жөніндегі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микроқаржылық қызметті жүзеге асыратын ұйымдар;</w:t>
      </w:r>
    </w:p>
    <w:p>
      <w:pPr>
        <w:spacing w:after="0"/>
        <w:ind w:left="0"/>
        <w:jc w:val="both"/>
      </w:pPr>
      <w:r>
        <w:rPr>
          <w:rFonts w:ascii="Times New Roman"/>
          <w:b w:val="false"/>
          <w:i w:val="false"/>
          <w:color w:val="000000"/>
          <w:sz w:val="28"/>
        </w:rPr>
        <w:t>
      тұтынушылардан қолма-қол ақша қабылдауды, оның ішінде электрондық терминалдар арқылы жүзеге асырушы қызметтерді (қаржылық қызметтерді қоспағанда) жеткізушілердің агенттері (сенім білдірген);</w:t>
      </w:r>
    </w:p>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онлайн-казино қызметін көрсететін не онлайн-казино қызметінен түсетін кірістерді алатын тұлғалар;</w:t>
      </w:r>
    </w:p>
    <w:p>
      <w:pPr>
        <w:spacing w:after="0"/>
        <w:ind w:left="0"/>
        <w:jc w:val="both"/>
      </w:pPr>
      <w:r>
        <w:rPr>
          <w:rFonts w:ascii="Times New Roman"/>
          <w:b w:val="false"/>
          <w:i w:val="false"/>
          <w:color w:val="000000"/>
          <w:sz w:val="28"/>
        </w:rPr>
        <w:t>
      туристік қызметтерді көрсететін тұлғалар;</w:t>
      </w:r>
    </w:p>
    <w:p>
      <w:pPr>
        <w:spacing w:after="0"/>
        <w:ind w:left="0"/>
        <w:jc w:val="both"/>
      </w:pPr>
      <w:r>
        <w:rPr>
          <w:rFonts w:ascii="Times New Roman"/>
          <w:b w:val="false"/>
          <w:i w:val="false"/>
          <w:color w:val="000000"/>
          <w:sz w:val="28"/>
        </w:rPr>
        <w:t>
      5) қаржы лизингі бойынша қызметтер көрсететін тұлғалар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6) жылжымайтын мүлікті сатып алу-сату бойынша делдалдық қызметті жүзеге асыратын тұлғалар;</w:t>
      </w:r>
    </w:p>
    <w:p>
      <w:pPr>
        <w:spacing w:after="0"/>
        <w:ind w:left="0"/>
        <w:jc w:val="both"/>
      </w:pPr>
      <w:r>
        <w:rPr>
          <w:rFonts w:ascii="Times New Roman"/>
          <w:b w:val="false"/>
          <w:i w:val="false"/>
          <w:color w:val="000000"/>
          <w:sz w:val="28"/>
        </w:rPr>
        <w:t>
      7) қызметі қаруды, жарылғыш заттарды өндірумен және (немесе) сатумен байланысты адамдар;</w:t>
      </w:r>
    </w:p>
    <w:p>
      <w:pPr>
        <w:spacing w:after="0"/>
        <w:ind w:left="0"/>
        <w:jc w:val="both"/>
      </w:pPr>
      <w:r>
        <w:rPr>
          <w:rFonts w:ascii="Times New Roman"/>
          <w:b w:val="false"/>
          <w:i w:val="false"/>
          <w:color w:val="000000"/>
          <w:sz w:val="28"/>
        </w:rPr>
        <w:t>
      8) қызметі бағалы металдарды, асыл тастарды не олардан жасалған бұйымдарды өндірумен және (немесе) өңдеумен, сондай-ақ сатып алумен-сатумен байланысты тұлғалар;</w:t>
      </w:r>
    </w:p>
    <w:p>
      <w:pPr>
        <w:spacing w:after="0"/>
        <w:ind w:left="0"/>
        <w:jc w:val="both"/>
      </w:pPr>
      <w:r>
        <w:rPr>
          <w:rFonts w:ascii="Times New Roman"/>
          <w:b w:val="false"/>
          <w:i w:val="false"/>
          <w:color w:val="000000"/>
          <w:sz w:val="28"/>
        </w:rPr>
        <w:t>
      9) қорлардың, діни бірлестіктердің ұйымдық-құқықтық нысанындағы коммерциялық емес ұйымдар;</w:t>
      </w:r>
    </w:p>
    <w:p>
      <w:pPr>
        <w:spacing w:after="0"/>
        <w:ind w:left="0"/>
        <w:jc w:val="both"/>
      </w:pPr>
      <w:r>
        <w:rPr>
          <w:rFonts w:ascii="Times New Roman"/>
          <w:b w:val="false"/>
          <w:i w:val="false"/>
          <w:color w:val="000000"/>
          <w:sz w:val="28"/>
        </w:rPr>
        <w:t xml:space="preserve">
      10) Талаптардың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шет мемлекеттерде және (немесе) ішкі аумақтарда орналасқан (тіркелген) тұлғалар, сондай-ақ Қазақстан Республикасында орналасқан осындай тұлғалардың филиалдары мен өкілдіктері;</w:t>
      </w:r>
    </w:p>
    <w:p>
      <w:pPr>
        <w:spacing w:after="0"/>
        <w:ind w:left="0"/>
        <w:jc w:val="both"/>
      </w:pPr>
      <w:r>
        <w:rPr>
          <w:rFonts w:ascii="Times New Roman"/>
          <w:b w:val="false"/>
          <w:i w:val="false"/>
          <w:color w:val="000000"/>
          <w:sz w:val="28"/>
        </w:rPr>
        <w:t>
      11) ұсынған деректерінің дәйектілігіне күмәндануға негіз бар, клиент;</w:t>
      </w:r>
    </w:p>
    <w:p>
      <w:pPr>
        <w:spacing w:after="0"/>
        <w:ind w:left="0"/>
        <w:jc w:val="both"/>
      </w:pPr>
      <w:r>
        <w:rPr>
          <w:rFonts w:ascii="Times New Roman"/>
          <w:b w:val="false"/>
          <w:i w:val="false"/>
          <w:color w:val="000000"/>
          <w:sz w:val="28"/>
        </w:rPr>
        <w:t xml:space="preserve">
      12) клиент КЖ/ТҚҚ туралы </w:t>
      </w:r>
      <w:r>
        <w:rPr>
          <w:rFonts w:ascii="Times New Roman"/>
          <w:b w:val="false"/>
          <w:i w:val="false"/>
          <w:color w:val="000000"/>
          <w:sz w:val="28"/>
        </w:rPr>
        <w:t>заңда</w:t>
      </w:r>
      <w:r>
        <w:rPr>
          <w:rFonts w:ascii="Times New Roman"/>
          <w:b w:val="false"/>
          <w:i w:val="false"/>
          <w:color w:val="000000"/>
          <w:sz w:val="28"/>
        </w:rPr>
        <w:t xml:space="preserve"> көзделген клиентті тиісінше тексеру рәсімдерінен жалтаруға бағытталған іс-әрекеттер жасағанда;</w:t>
      </w:r>
    </w:p>
    <w:p>
      <w:pPr>
        <w:spacing w:after="0"/>
        <w:ind w:left="0"/>
        <w:jc w:val="both"/>
      </w:pPr>
      <w:r>
        <w:rPr>
          <w:rFonts w:ascii="Times New Roman"/>
          <w:b w:val="false"/>
          <w:i w:val="false"/>
          <w:color w:val="000000"/>
          <w:sz w:val="28"/>
        </w:rPr>
        <w:t>
      13) қамтамасыз етілген цифрлық активтерді шығаруды және олардың айналымын жүзеге асыратын тұлғалар.".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қор биржасы үшін қойылатын талаптарды бекіту туралы" Қазақстан Республикасының Қаржы нарығын реттеу және дамыту агенттігі Басқармасының 2020 жылғы 12 қазандағы № 98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21424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қор биржасы үшін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35" w:id="11"/>
    <w:p>
      <w:pPr>
        <w:spacing w:after="0"/>
        <w:ind w:left="0"/>
        <w:jc w:val="both"/>
      </w:pPr>
      <w:r>
        <w:rPr>
          <w:rFonts w:ascii="Times New Roman"/>
          <w:b w:val="false"/>
          <w:i w:val="false"/>
          <w:color w:val="000000"/>
          <w:sz w:val="28"/>
        </w:rPr>
        <w:t xml:space="preserve">
      "14. Мәртебесі және (немесе) қызметі КЖ/ТҚ тәуекелін арттыратын клиенттердің түрлеріне мыналар енгізіледі, бірақ олармен шектелмейді: </w:t>
      </w:r>
    </w:p>
    <w:bookmarkEnd w:id="11"/>
    <w:p>
      <w:pPr>
        <w:spacing w:after="0"/>
        <w:ind w:left="0"/>
        <w:jc w:val="both"/>
      </w:pPr>
      <w:r>
        <w:rPr>
          <w:rFonts w:ascii="Times New Roman"/>
          <w:b w:val="false"/>
          <w:i w:val="false"/>
          <w:color w:val="000000"/>
          <w:sz w:val="28"/>
        </w:rPr>
        <w:t>
      1) шетелдік қаржы ұйымдары;</w:t>
      </w:r>
    </w:p>
    <w:p>
      <w:pPr>
        <w:spacing w:after="0"/>
        <w:ind w:left="0"/>
        <w:jc w:val="both"/>
      </w:pPr>
      <w:r>
        <w:rPr>
          <w:rFonts w:ascii="Times New Roman"/>
          <w:b w:val="false"/>
          <w:i w:val="false"/>
          <w:color w:val="000000"/>
          <w:sz w:val="28"/>
        </w:rPr>
        <w:t xml:space="preserve">
      2)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шет мемлекеттерде орналасқан (тіркелген) тұлғалар, сондай-ақ осындай тұлғалардың Қазақстан Республикасында орналасқан филиалдары мен өкілдіктері;</w:t>
      </w:r>
    </w:p>
    <w:p>
      <w:pPr>
        <w:spacing w:after="0"/>
        <w:ind w:left="0"/>
        <w:jc w:val="both"/>
      </w:pPr>
      <w:r>
        <w:rPr>
          <w:rFonts w:ascii="Times New Roman"/>
          <w:b w:val="false"/>
          <w:i w:val="false"/>
          <w:color w:val="000000"/>
          <w:sz w:val="28"/>
        </w:rPr>
        <w:t xml:space="preserve">
      3) қамтамасыз етілген цифрлық активтерді шығаруды және олардың айналымын жүзеге асыратын тұлғалар.".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банкаралық ақша аудару жүйесінің операторын немесе операциялық орталығын қоспағанда, банк операцияларының жекелеген түрлерін жүзеге асыратын ұйымдар, сондай-ақ банкноттарды, монеталарды және құндылықтарды инкассациялау айрықша қызметі болып табылатын заңды тұлғалар және микроқаржылық қызметті жүзеге асыратын ұйымдар үшін қойылатын талаптарды бекіту туралы" Қазақстан Республикасы Қаржы нарығын реттеу және дамыту агенттігі Басқармасының 2020 жылғы 29 қазандағы № 105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21577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банкаралық ақша аудару жүйесінің операторын немесе операциялық орталығын қоспағанда, банк операцияларының жекелеген түрлерін жүзеге асыратын ұйымдар, сондай-ақ банкноттарды, монеталарды және құндылықтарды инкассациялау айрықша қызметі болып табылатын заңды тұлғалар және микроқаржылық қызметті жүзеге асыратын ұйымдар үшін қойылатын </w:t>
      </w:r>
      <w:r>
        <w:rPr>
          <w:rFonts w:ascii="Times New Roman"/>
          <w:b w:val="false"/>
          <w:i w:val="false"/>
          <w:color w:val="000000"/>
          <w:sz w:val="28"/>
        </w:rPr>
        <w:t>талаптарда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9" w:id="12"/>
    <w:p>
      <w:pPr>
        <w:spacing w:after="0"/>
        <w:ind w:left="0"/>
        <w:jc w:val="both"/>
      </w:pPr>
      <w:r>
        <w:rPr>
          <w:rFonts w:ascii="Times New Roman"/>
          <w:b w:val="false"/>
          <w:i w:val="false"/>
          <w:color w:val="000000"/>
          <w:sz w:val="28"/>
        </w:rPr>
        <w:t>
      "15. Мәртебесі және (немесе) қызметі КЖ/ТҚ тәуекелін арттыратын клиенттердің түрлеріне мыналар енгізіледі, бірақ олармен шектелмейді:</w:t>
      </w:r>
    </w:p>
    <w:bookmarkEnd w:id="12"/>
    <w:p>
      <w:pPr>
        <w:spacing w:after="0"/>
        <w:ind w:left="0"/>
        <w:jc w:val="both"/>
      </w:pPr>
      <w:r>
        <w:rPr>
          <w:rFonts w:ascii="Times New Roman"/>
          <w:b w:val="false"/>
          <w:i w:val="false"/>
          <w:color w:val="000000"/>
          <w:sz w:val="28"/>
        </w:rPr>
        <w:t>
      1) жария лауазымды тұлға, оның жұбайы (зайыбы) және жақын туыстары;</w:t>
      </w:r>
    </w:p>
    <w:p>
      <w:pPr>
        <w:spacing w:after="0"/>
        <w:ind w:left="0"/>
        <w:jc w:val="both"/>
      </w:pPr>
      <w:r>
        <w:rPr>
          <w:rFonts w:ascii="Times New Roman"/>
          <w:b w:val="false"/>
          <w:i w:val="false"/>
          <w:color w:val="000000"/>
          <w:sz w:val="28"/>
        </w:rPr>
        <w:t xml:space="preserve">
      2)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шет мемлекеттерде орналасқан (тіркелген), сондай-ақ Қазақстан Республикасында орналасқан филиалдар және осындай тұлғалардың өкілдіктері;</w:t>
      </w:r>
    </w:p>
    <w:p>
      <w:pPr>
        <w:spacing w:after="0"/>
        <w:ind w:left="0"/>
        <w:jc w:val="both"/>
      </w:pPr>
      <w:r>
        <w:rPr>
          <w:rFonts w:ascii="Times New Roman"/>
          <w:b w:val="false"/>
          <w:i w:val="false"/>
          <w:color w:val="000000"/>
          <w:sz w:val="28"/>
        </w:rPr>
        <w:t xml:space="preserve">
      3) коммерциялық емес және қайырымдылық ұйымдары, діни бірлестіктер; </w:t>
      </w:r>
    </w:p>
    <w:p>
      <w:pPr>
        <w:spacing w:after="0"/>
        <w:ind w:left="0"/>
        <w:jc w:val="both"/>
      </w:pPr>
      <w:r>
        <w:rPr>
          <w:rFonts w:ascii="Times New Roman"/>
          <w:b w:val="false"/>
          <w:i w:val="false"/>
          <w:color w:val="000000"/>
          <w:sz w:val="28"/>
        </w:rPr>
        <w:t>
      4) қамтамасыз етілген цифрлық активтерді шығаруды және олардың айналымын жүзеге асыратын тұлғалар.".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