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0a77" w14:textId="2440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Таңбалануға жататын тауарлар тізбесін айқындау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27 қыркүйектегі № 343-НҚ бұйрығы. Қазақстан Республикасының Әділет министрлігінде 2024 жылғы 27 қыркүйекте № 35129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7- 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Таңбалануға жататын тауарлар </w:t>
      </w:r>
      <w:r>
        <w:rPr>
          <w:rFonts w:ascii="Times New Roman"/>
          <w:b w:val="false"/>
          <w:i w:val="false"/>
          <w:color w:val="000000"/>
          <w:sz w:val="28"/>
        </w:rPr>
        <w:t>тізбесін</w:t>
      </w:r>
      <w:r>
        <w:rPr>
          <w:rFonts w:ascii="Times New Roman"/>
          <w:b w:val="false"/>
          <w:i w:val="false"/>
          <w:color w:val="000000"/>
          <w:sz w:val="28"/>
        </w:rPr>
        <w:t xml:space="preserve"> осы бұйрықтың қосымшасына сәйкес айқындасын. </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 мыналарды: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27 қыркүйектегі</w:t>
            </w:r>
            <w:r>
              <w:br/>
            </w:r>
            <w:r>
              <w:rPr>
                <w:rFonts w:ascii="Times New Roman"/>
                <w:b w:val="false"/>
                <w:i w:val="false"/>
                <w:color w:val="000000"/>
                <w:sz w:val="20"/>
              </w:rPr>
              <w:t xml:space="preserve">№ 343-НҚ бұйрығына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Таңбалануға жататын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(бұдан әрі –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өзге де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ұштары кесілген сигаралар және құрамында темекі бар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 сигаралар, ұштары кесілген сигаралар, сигариллалар және темекіден немесе оны алмастырғыштардан жасалған, құрамында қалампыр бар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сигаралар, ұштары кесілген сигаралар, темекіден немесе оны алмастырғыштардан жасалған сигариллалар мен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дайындалған өзге де темекі және өнеркәсіптік темекі алмастырғыштар; "гомогендендірілген" немесе "қалпына келтірілген" темекі; темекі сығындылары мен эссенциялар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қалпына келтірілген темекі, никотин немесе темекі немесе никотин алмастырғыш бар жанғызбай деммен жұтуға арналған өнім; құрамында никотин бар және адам ағзасына никотиннің түсуіне арналған өзге де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20°C температурада сұйық болатын, басқа жерде аталмаған немесе қосылмаған, негізінен органикалық қосылыстардан тұратын өзге де химиялық өнімдер немесе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су өткізбейтін, үсті табанға жіппен де, түйреуішпен де, шегемен де, бұрандамен де, тойтармамен де, қандай да бір ұқсас тәсілмен бекітілмейтін және біріктірілмейтін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иммундық және адамнан шыққан сарысулар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дәрілік нысандар түрінде немесе бөлшек саудаға арналып нысандарға немесе орамдарға өлшеп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профилактикалық немесе диагностикалық мақсаттарда пайдалану үшін дайындалған жануарлардың 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(трансдермалдық жүйелер нысанындағы дәрілік заттарды қоса алғанда) немесе бөлшек саудаға арналып қалыптарға немесе орамдарға өлшеп оралған, құрамында антибиотиктер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дозаланған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ауыруынан пастилкалар мен жөтелге қарсы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пайдалануға арналған 2106 тауар позициясының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90-дан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тұндырмалары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емдік, профилактикалық немесе диагностикалық мақсаттарда пайдалану үшін дайындалған жануарлардың қаны; иммундық сарысулар, модификацияланған немесе модификацияланбаған, оның ішінде биотехнология әдістерімен алынған өзге де қан фракциялары және иммунологиялық өнімдер; вакциналар, токсиндер, микроорганизмдердің дақылдары (ашытқыдан басқа) және ұқсас өнімдер; модификацияланған немесе модификацияланбаған жасушалық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(трансдермалдық жүйелер нысанындағы дәрілік заттарды қоса алғанда) түрінде немесе бөлшек саудада сатуға арналған нысандарға немесе қаптамаларға оралған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тексерулерге арналған контрастты препараттар; науқастарға енгізуге арналған диагностикалық реагенттер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2937 тауар позициясының өзге де қосылыстары немесе спермицидтер негізіндегі химиялық контрацептивтік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хирургиялық операцияларда немесе физикалық зерттеулерде дене бөліктерін майлауыш ретінде немесе дене мен медициналық құралдар арасындағы байланыстырушы агент ретінде қолдануға арналған гель түріндегі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cулы дистилляттар немесе эфир майларының сулы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3305, 3306, 3307-ден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пайдалауға арналған 3304-3307 тауар позициясының препараттары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немесе құрамында дәрілік қоспалар бар 3401 тауар позициясының басқа да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айналымында 80% немесе одан көп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 шілде***</w:t>
            </w:r>
          </w:p>
        </w:tc>
      </w:tr>
    </w:tbl>
    <w:bookmarkStart w:name="z10"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көтерме сауданы жүзеге асыратын ішкі сауда субъектілерін қоспағанда, бөлшек өткізу кезінде таңбаланған тауарларды айналымнан міндетті түрде шығара отырып, Қазақстан Республикасына әкелінген немесе Қазақстан Республикасының аумағында өндірілген аяқ киім тауарларына қатысты міндетті таңбалау;</w:t>
      </w:r>
    </w:p>
    <w:p>
      <w:pPr>
        <w:spacing w:after="0"/>
        <w:ind w:left="0"/>
        <w:jc w:val="both"/>
      </w:pPr>
      <w:r>
        <w:rPr>
          <w:rFonts w:ascii="Times New Roman"/>
          <w:b w:val="false"/>
          <w:i w:val="false"/>
          <w:color w:val="000000"/>
          <w:sz w:val="28"/>
        </w:rPr>
        <w:t>
      ** 2022 жылғы 1 шілдеден бастап өндірілген дәрілік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инфузия үшін ерітінді дайындауға арналған лиофилизиатталған ұнтақ, жиынтығында еріткіш – инъекцияға арналған су бар, 50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эптаког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көктамырға енгізу үшін ерітінді дайындауға арналған лиофилизат (инъекцияға арналған су), 1,2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эптаког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көктамырға енгізу үшін ерітінді дайындауға арналған лиофилизат (инъекцияға арналған су), 2,4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мг/мл, 10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мг/мл, 10 мл, 2-өлшеп-орау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мг/мл, 4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мг/мл, 16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жиынтығында еріткіш – инъекцияға арналған бактериостатикалық су бар, 440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жиынтығында еріткіш бар лиофилизат, 0,3 мг (9,6 млн, МЕ), 5-өлшеп-орау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шыны құтыда 50 таблеткадан 200 мг. Құты картон қорапта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мг/мл инъекцияға арналған 1 мл 7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250 мкг/мл ерітінді, 2,4 мл картриджде 1 шприц-қалам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2000 МЕ/0,3 мл ерітінді 6 шприц-тюбикте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мкг/мл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5 мг және 10 мг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0,2 %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100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20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80 мг/4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 бар инфузияға арналған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мг/16,7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60 мг/10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500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мг/2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150 мг/15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енгізу үшін ерітінді дайындауға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мг/25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20 мг/20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заледрон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4 мг/5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bl>
    <w:p>
      <w:pPr>
        <w:spacing w:after="0"/>
        <w:ind w:left="0"/>
        <w:jc w:val="both"/>
      </w:pPr>
      <w:r>
        <w:rPr>
          <w:rFonts w:ascii="Times New Roman"/>
          <w:b w:val="false"/>
          <w:i w:val="false"/>
          <w:color w:val="000000"/>
          <w:sz w:val="28"/>
        </w:rPr>
        <w:t>
      *** ветеринарияда қолданылатын дәрілік заттар мен вакциналарды қоспағанда, 2024 жылғы 1 шілдеден бастап өндірілген, дозаланған дәрілік нысандар түрінде (трансдермалық жүйелер нысанындағы дәрілік заттарды қоса алғанда) немесе бөлшек саудаға арналған қалыптарға немесе орамдарға өлшеп оралған дәрілік заттарға қатысты міндетті таңбалау.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