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62e0f" w14:textId="a962e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Деректерді өңдеу орталығының қызметін ұйымдастыру және халықаралық немесе ұлттық техникалық аудит жүргізу қағидаларын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2024 жылғы 30 қыркүйектегі № 613/НҚ бұйрығы. Қазақстан Республикасының Әділет министрлігінде 2024 жылғы 30 қыркүйекте № 35169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08.01.2025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"Ақпараттандыру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13-3-бабының 3 және 4-тармақтарына байланысты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Деректерді өңдеу орталығының қызметін ұйымдастыру және халықаралық немесе ұлттық техникалық аудит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Телекоммуникациялар комитеті заңнамада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7"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3"/>
    <w:bookmarkStart w:name="z8" w:id="4"/>
    <w:p>
      <w:pPr>
        <w:spacing w:after="0"/>
        <w:ind w:left="0"/>
        <w:jc w:val="both"/>
      </w:pPr>
      <w:r>
        <w:rPr>
          <w:rFonts w:ascii="Times New Roman"/>
          <w:b w:val="false"/>
          <w:i w:val="false"/>
          <w:color w:val="000000"/>
          <w:sz w:val="28"/>
        </w:rPr>
        <w:t>
      4. Осы бұйрық 2025 жылғы 8 қаңтардан бастап қолданысқа енгізіледі және ресми жариялануға тиіс.</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w:t>
            </w:r>
          </w:p>
          <w:p>
            <w:pPr>
              <w:spacing w:after="20"/>
              <w:ind w:left="20"/>
              <w:jc w:val="both"/>
            </w:pPr>
            <w:r>
              <w:rPr>
                <w:rFonts w:ascii="Times New Roman"/>
                <w:b w:val="false"/>
                <w:i/>
                <w:color w:val="000000"/>
                <w:sz w:val="20"/>
              </w:rPr>
              <w:t xml:space="preserve">және 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Цифрлық даму, инновациялар </w:t>
            </w:r>
            <w:r>
              <w:br/>
            </w:r>
            <w:r>
              <w:rPr>
                <w:rFonts w:ascii="Times New Roman"/>
                <w:b w:val="false"/>
                <w:i w:val="false"/>
                <w:color w:val="000000"/>
                <w:sz w:val="20"/>
              </w:rPr>
              <w:t xml:space="preserve">және аэроғарыш өнеркәсібі </w:t>
            </w:r>
            <w:r>
              <w:br/>
            </w:r>
            <w:r>
              <w:rPr>
                <w:rFonts w:ascii="Times New Roman"/>
                <w:b w:val="false"/>
                <w:i w:val="false"/>
                <w:color w:val="000000"/>
                <w:sz w:val="20"/>
              </w:rPr>
              <w:t>министрі</w:t>
            </w:r>
            <w:r>
              <w:br/>
            </w:r>
            <w:r>
              <w:rPr>
                <w:rFonts w:ascii="Times New Roman"/>
                <w:b w:val="false"/>
                <w:i w:val="false"/>
                <w:color w:val="000000"/>
                <w:sz w:val="20"/>
              </w:rPr>
              <w:t>2024 жылғы 30 қыркүйектегі</w:t>
            </w:r>
            <w:r>
              <w:br/>
            </w:r>
            <w:r>
              <w:rPr>
                <w:rFonts w:ascii="Times New Roman"/>
                <w:b w:val="false"/>
                <w:i w:val="false"/>
                <w:color w:val="000000"/>
                <w:sz w:val="20"/>
              </w:rPr>
              <w:t>№ 613/НҚ бұйрығымен</w:t>
            </w:r>
            <w:r>
              <w:br/>
            </w:r>
            <w:r>
              <w:rPr>
                <w:rFonts w:ascii="Times New Roman"/>
                <w:b w:val="false"/>
                <w:i w:val="false"/>
                <w:color w:val="000000"/>
                <w:sz w:val="20"/>
              </w:rPr>
              <w:t>бекітілген</w:t>
            </w:r>
          </w:p>
        </w:tc>
      </w:tr>
    </w:tbl>
    <w:bookmarkStart w:name="z10" w:id="5"/>
    <w:p>
      <w:pPr>
        <w:spacing w:after="0"/>
        <w:ind w:left="0"/>
        <w:jc w:val="left"/>
      </w:pPr>
      <w:r>
        <w:rPr>
          <w:rFonts w:ascii="Times New Roman"/>
          <w:b/>
          <w:i w:val="false"/>
          <w:color w:val="000000"/>
        </w:rPr>
        <w:t xml:space="preserve"> Деректерді өңдеу орталығының қызметін ұйымдастыру және халықаралық немесе ұлттық техникалық аудит жүргізу қағидалары</w:t>
      </w:r>
    </w:p>
    <w:bookmarkEnd w:id="5"/>
    <w:bookmarkStart w:name="z11"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w:t>
      </w:r>
      <w:r>
        <w:rPr>
          <w:rFonts w:ascii="Times New Roman"/>
          <w:b w:val="false"/>
          <w:i w:val="false"/>
          <w:color w:val="000000"/>
          <w:sz w:val="28"/>
        </w:rPr>
        <w:t>Қағидалар</w:t>
      </w:r>
      <w:r>
        <w:rPr>
          <w:rFonts w:ascii="Times New Roman"/>
          <w:b w:val="false"/>
          <w:i w:val="false"/>
          <w:color w:val="000000"/>
          <w:sz w:val="28"/>
        </w:rPr>
        <w:t xml:space="preserve"> "Ақпараттандыру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13-3-бабының 3 және 4-тармақтарына сәйкес және деректерді өңдеу орталығының қызметін ұйымдастыру және халықаралық немесе ұлттық техникалық аудитті жүргізу тәртібін (бұдан әрі – Қағидалар)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Start w:name="z14" w:id="7"/>
    <w:p>
      <w:pPr>
        <w:spacing w:after="0"/>
        <w:ind w:left="0"/>
        <w:jc w:val="both"/>
      </w:pPr>
      <w:r>
        <w:rPr>
          <w:rFonts w:ascii="Times New Roman"/>
          <w:b w:val="false"/>
          <w:i w:val="false"/>
          <w:color w:val="000000"/>
          <w:sz w:val="28"/>
        </w:rPr>
        <w:t>
      1) деректерді өңдеу орталығы (бұдан әрі – ДӨО) – есептеу ресурстарының және телекоммуникациялық жабдықтың, сондай-ақ деректерді сақтау мен өңдеу жүйелерінің істен шығуға төзімді және іркіліссіз жұмыс істеуін қамтамасыз ететін ақпараттық-коммуникациялық инфрақұрылым объектісі;</w:t>
      </w:r>
    </w:p>
    <w:bookmarkEnd w:id="7"/>
    <w:bookmarkStart w:name="z15" w:id="8"/>
    <w:p>
      <w:pPr>
        <w:spacing w:after="0"/>
        <w:ind w:left="0"/>
        <w:jc w:val="both"/>
      </w:pPr>
      <w:r>
        <w:rPr>
          <w:rFonts w:ascii="Times New Roman"/>
          <w:b w:val="false"/>
          <w:i w:val="false"/>
          <w:color w:val="000000"/>
          <w:sz w:val="28"/>
        </w:rPr>
        <w:t>
      2) деректерді өңдеу орталығының ұлттық техникалық аудиті – деректерді өңдеу орталықтарының сенімділігін ерікті түрде бағалау;</w:t>
      </w:r>
    </w:p>
    <w:bookmarkEnd w:id="8"/>
    <w:bookmarkStart w:name="z16" w:id="9"/>
    <w:p>
      <w:pPr>
        <w:spacing w:after="0"/>
        <w:ind w:left="0"/>
        <w:jc w:val="both"/>
      </w:pPr>
      <w:r>
        <w:rPr>
          <w:rFonts w:ascii="Times New Roman"/>
          <w:b w:val="false"/>
          <w:i w:val="false"/>
          <w:color w:val="000000"/>
          <w:sz w:val="28"/>
        </w:rPr>
        <w:t>
      3) байланыс саласындағы уәкілетті орган (бұдан әрі – уәкілетті орган) – байланыс саласындағы мемлекеттік саясаттың іске асырылуын, байланыс саласында қызметтер ұсынатын немесе оларды пайдаланатын тұлғалардың қызметін мемлекеттік бақылауды, үйлестіру мен реттеуді жүзеге асыратын, Қазақстан Республикасының Үкіметі айқындайтын орталық атқарушы орган;</w:t>
      </w:r>
    </w:p>
    <w:bookmarkEnd w:id="9"/>
    <w:bookmarkStart w:name="z17" w:id="10"/>
    <w:p>
      <w:pPr>
        <w:spacing w:after="0"/>
        <w:ind w:left="0"/>
        <w:jc w:val="both"/>
      </w:pPr>
      <w:r>
        <w:rPr>
          <w:rFonts w:ascii="Times New Roman"/>
          <w:b w:val="false"/>
          <w:i w:val="false"/>
          <w:color w:val="000000"/>
          <w:sz w:val="28"/>
        </w:rPr>
        <w:t>
      4) ақпараттық қауіпсіздіктің жедел орталығы (бұдан әрі – АҚЖО) – электрондық ақпараттық ресурстарды, ақпараттық жүйелерді, телекоммуникация желілері мен ақпараттандырудың басқа да объектілерін қорғау жөніндегі қызметті жүзеге асыратын заңды тұлға немесе заңды тұлғаның құрылымдық бөлімшесі;</w:t>
      </w:r>
    </w:p>
    <w:bookmarkEnd w:id="10"/>
    <w:bookmarkStart w:name="z18" w:id="11"/>
    <w:p>
      <w:pPr>
        <w:spacing w:after="0"/>
        <w:ind w:left="0"/>
        <w:jc w:val="both"/>
      </w:pPr>
      <w:r>
        <w:rPr>
          <w:rFonts w:ascii="Times New Roman"/>
          <w:b w:val="false"/>
          <w:i w:val="false"/>
          <w:color w:val="000000"/>
          <w:sz w:val="28"/>
        </w:rPr>
        <w:t>
      5) ДӨО сенімділік деңгейлерінің сыныптамасы (бұдан әрі – деңгейі бойынша ДӨО сыныптамасы) – үздіксіз жұмыс істеу уақыты және сенімділік негізінде ДӨО сыныптамасы үшін пайдаланылатын стандартталған саралау жүйесі;</w:t>
      </w:r>
    </w:p>
    <w:bookmarkEnd w:id="11"/>
    <w:bookmarkStart w:name="z19" w:id="12"/>
    <w:p>
      <w:pPr>
        <w:spacing w:after="0"/>
        <w:ind w:left="0"/>
        <w:jc w:val="both"/>
      </w:pPr>
      <w:r>
        <w:rPr>
          <w:rFonts w:ascii="Times New Roman"/>
          <w:b w:val="false"/>
          <w:i w:val="false"/>
          <w:color w:val="000000"/>
          <w:sz w:val="28"/>
        </w:rPr>
        <w:t>
      6) ДӨО меншік иесі – Қазақстан Республикасының аумағында ДӨО меншік құқығына ие тіркелген заңды тұлға немесе жеке тұлға;</w:t>
      </w:r>
    </w:p>
    <w:bookmarkEnd w:id="12"/>
    <w:bookmarkStart w:name="z20" w:id="13"/>
    <w:p>
      <w:pPr>
        <w:spacing w:after="0"/>
        <w:ind w:left="0"/>
        <w:jc w:val="both"/>
      </w:pPr>
      <w:r>
        <w:rPr>
          <w:rFonts w:ascii="Times New Roman"/>
          <w:b w:val="false"/>
          <w:i w:val="false"/>
          <w:color w:val="000000"/>
          <w:sz w:val="28"/>
        </w:rPr>
        <w:t>
      7) ДӨО иесі – Қазақстан Республикасының аумағында тіркелген заңды тұлға немесе ДӨО-ны уақытша иеленуге және пайдалануға алатын жеке тұлға;</w:t>
      </w:r>
    </w:p>
    <w:bookmarkEnd w:id="13"/>
    <w:bookmarkStart w:name="z21" w:id="14"/>
    <w:p>
      <w:pPr>
        <w:spacing w:after="0"/>
        <w:ind w:left="0"/>
        <w:jc w:val="both"/>
      </w:pPr>
      <w:r>
        <w:rPr>
          <w:rFonts w:ascii="Times New Roman"/>
          <w:b w:val="false"/>
          <w:i w:val="false"/>
          <w:color w:val="000000"/>
          <w:sz w:val="28"/>
        </w:rPr>
        <w:t>
      8) ДӨО қажеттілігі (ағылшынның need сөзінен алынған – бұдан әрі N) ДӨО-ға жабдықтың, жүйелердің белгілі бір бірліктерінің саны қажет, оларсыз ДӨО қалыпты жұмыс істей алмайды, ол N деп белгіленеді.</w:t>
      </w:r>
    </w:p>
    <w:bookmarkEnd w:id="14"/>
    <w:bookmarkStart w:name="z22" w:id="15"/>
    <w:p>
      <w:pPr>
        <w:spacing w:after="0"/>
        <w:ind w:left="0"/>
        <w:jc w:val="left"/>
      </w:pPr>
      <w:r>
        <w:rPr>
          <w:rFonts w:ascii="Times New Roman"/>
          <w:b/>
          <w:i w:val="false"/>
          <w:color w:val="000000"/>
        </w:rPr>
        <w:t xml:space="preserve"> 2-тарау. Деректерді өңдеу орталығының қызметін ұйымдастыру тәртібі</w:t>
      </w:r>
    </w:p>
    <w:bookmarkEnd w:id="15"/>
    <w:bookmarkStart w:name="z23" w:id="16"/>
    <w:p>
      <w:pPr>
        <w:spacing w:after="0"/>
        <w:ind w:left="0"/>
        <w:jc w:val="both"/>
      </w:pPr>
      <w:r>
        <w:rPr>
          <w:rFonts w:ascii="Times New Roman"/>
          <w:b w:val="false"/>
          <w:i w:val="false"/>
          <w:color w:val="000000"/>
          <w:sz w:val="28"/>
        </w:rPr>
        <w:t>
      3. ДӨО:</w:t>
      </w:r>
    </w:p>
    <w:bookmarkEnd w:id="16"/>
    <w:bookmarkStart w:name="z24" w:id="17"/>
    <w:p>
      <w:pPr>
        <w:spacing w:after="0"/>
        <w:ind w:left="0"/>
        <w:jc w:val="both"/>
      </w:pPr>
      <w:r>
        <w:rPr>
          <w:rFonts w:ascii="Times New Roman"/>
          <w:b w:val="false"/>
          <w:i w:val="false"/>
          <w:color w:val="000000"/>
          <w:sz w:val="28"/>
        </w:rPr>
        <w:t>
      1) есептеу ресурстарының және телекоммуникациялық жабдықтардың істен шығуға төзімді және іркіліссіз жұмыс істеуін қамтамасыз етуге;</w:t>
      </w:r>
    </w:p>
    <w:bookmarkEnd w:id="17"/>
    <w:bookmarkStart w:name="z25" w:id="18"/>
    <w:p>
      <w:pPr>
        <w:spacing w:after="0"/>
        <w:ind w:left="0"/>
        <w:jc w:val="both"/>
      </w:pPr>
      <w:r>
        <w:rPr>
          <w:rFonts w:ascii="Times New Roman"/>
          <w:b w:val="false"/>
          <w:i w:val="false"/>
          <w:color w:val="000000"/>
          <w:sz w:val="28"/>
        </w:rPr>
        <w:t>
      2) сақтау және деректерді өңдеуге арналған.</w:t>
      </w:r>
    </w:p>
    <w:bookmarkEnd w:id="18"/>
    <w:bookmarkStart w:name="z26" w:id="19"/>
    <w:p>
      <w:pPr>
        <w:spacing w:after="0"/>
        <w:ind w:left="0"/>
        <w:jc w:val="both"/>
      </w:pPr>
      <w:r>
        <w:rPr>
          <w:rFonts w:ascii="Times New Roman"/>
          <w:b w:val="false"/>
          <w:i w:val="false"/>
          <w:color w:val="000000"/>
          <w:sz w:val="28"/>
        </w:rPr>
        <w:t>
      4. ДӨО жеке тұрған ғимаратта және (немесе) құрылыста немесе ғимараттың, құрылыстың арнайы жабдықталған бөлігінде орналасуы тиіс.</w:t>
      </w:r>
    </w:p>
    <w:bookmarkEnd w:id="19"/>
    <w:p>
      <w:pPr>
        <w:spacing w:after="0"/>
        <w:ind w:left="0"/>
        <w:jc w:val="both"/>
      </w:pPr>
      <w:r>
        <w:rPr>
          <w:rFonts w:ascii="Times New Roman"/>
          <w:b w:val="false"/>
          <w:i w:val="false"/>
          <w:color w:val="000000"/>
          <w:sz w:val="28"/>
        </w:rPr>
        <w:t>
      ДӨО тиісті беріктігі, орнықтылығы, табиғи апаттардан (жер сілкіністерінен, су тасқынынан) қорғау, есептеу және телекоммуникациялық жабдықтардың оңтайлы жұмыс жағдайларын қолдау үшін тиісті гидрооқшаулаумен және желдетумен, өртті автоматты түрде анықтауды және сөндіруді қамтитын өрт қауіпсіздігі жүйесі бар, физикалық қауіпсіздікті қамтамасыз ету үшін қол жеткізуді бақылау және бейнебақылау жүйесімен қамылған жеке тұрған ғимараттарда және (немесе) құрылыстарда немесе ғимараттың арнайы жабдықталған бөлігінде орналасады.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Ғимараттар және (немесе) құрылыстар немесе ғимараттың арнайы жабдықталған бөліктері, құрылыстар Қазақстан Республикасы Үкіметінің 2016 жылғы 20 желтоқсандағы № 832 </w:t>
      </w:r>
      <w:r>
        <w:rPr>
          <w:rFonts w:ascii="Times New Roman"/>
          <w:b w:val="false"/>
          <w:i w:val="false"/>
          <w:color w:val="000000"/>
          <w:sz w:val="28"/>
        </w:rPr>
        <w:t>қаулысымен</w:t>
      </w:r>
      <w:r>
        <w:rPr>
          <w:rFonts w:ascii="Times New Roman"/>
          <w:b w:val="false"/>
          <w:i w:val="false"/>
          <w:color w:val="000000"/>
          <w:sz w:val="28"/>
        </w:rPr>
        <w:t xml:space="preserve"> бекітілген ақпараттық-коммуникациялық технологиялар және ақпараттық қауіпсіздікті қамтамасыз ету саласындағы бірыңғай талаптардың талаптарына сәйкес келуі тиіс.</w:t>
      </w:r>
    </w:p>
    <w:bookmarkStart w:name="z28" w:id="20"/>
    <w:p>
      <w:pPr>
        <w:spacing w:after="0"/>
        <w:ind w:left="0"/>
        <w:jc w:val="both"/>
      </w:pPr>
      <w:r>
        <w:rPr>
          <w:rFonts w:ascii="Times New Roman"/>
          <w:b w:val="false"/>
          <w:i w:val="false"/>
          <w:color w:val="000000"/>
          <w:sz w:val="28"/>
        </w:rPr>
        <w:t>
      6. ДӨО деңгейлер бойынша сыныпталады және мыналарға бөлінеді:</w:t>
      </w:r>
    </w:p>
    <w:bookmarkEnd w:id="20"/>
    <w:bookmarkStart w:name="z29" w:id="21"/>
    <w:p>
      <w:pPr>
        <w:spacing w:after="0"/>
        <w:ind w:left="0"/>
        <w:jc w:val="both"/>
      </w:pPr>
      <w:r>
        <w:rPr>
          <w:rFonts w:ascii="Times New Roman"/>
          <w:b w:val="false"/>
          <w:i w:val="false"/>
          <w:color w:val="000000"/>
          <w:sz w:val="28"/>
        </w:rPr>
        <w:t>
      1) Tier I – бір жыл ішінде 99,671 % немесе 1729 минут бос тұру.</w:t>
      </w:r>
    </w:p>
    <w:bookmarkEnd w:id="21"/>
    <w:p>
      <w:pPr>
        <w:spacing w:after="0"/>
        <w:ind w:left="0"/>
        <w:jc w:val="both"/>
      </w:pPr>
      <w:r>
        <w:rPr>
          <w:rFonts w:ascii="Times New Roman"/>
          <w:b w:val="false"/>
          <w:i w:val="false"/>
          <w:color w:val="000000"/>
          <w:sz w:val="28"/>
        </w:rPr>
        <w:t>
      Tier I деңгейлі ДӨО ақпараттық технологияларды қолдауға арналған инфрақұрылымның өткізу қабілеттілігінің негізгі деңгейі болып табылады.</w:t>
      </w:r>
    </w:p>
    <w:p>
      <w:pPr>
        <w:spacing w:after="0"/>
        <w:ind w:left="0"/>
        <w:jc w:val="both"/>
      </w:pPr>
      <w:r>
        <w:rPr>
          <w:rFonts w:ascii="Times New Roman"/>
          <w:b w:val="false"/>
          <w:i w:val="false"/>
          <w:color w:val="000000"/>
          <w:sz w:val="28"/>
        </w:rPr>
        <w:t>
      Tier I мыналарды қамтиды:</w:t>
      </w:r>
    </w:p>
    <w:p>
      <w:pPr>
        <w:spacing w:after="0"/>
        <w:ind w:left="0"/>
        <w:jc w:val="both"/>
      </w:pPr>
      <w:r>
        <w:rPr>
          <w:rFonts w:ascii="Times New Roman"/>
          <w:b w:val="false"/>
          <w:i w:val="false"/>
          <w:color w:val="000000"/>
          <w:sz w:val="28"/>
        </w:rPr>
        <w:t>
      (N резервтеу схемасы) жабдықтың істен шығуы немесе жөндеу жұмыстары бүкіл ДӨО жұмысын тоқтатады. ДӨО-да фальшоптар, резервтік электрмен қамтамасыз ету көздері және іркіліссіз қуат көздері жоқ. Инженерлік инфрақұрылым резервтелмеген;</w:t>
      </w:r>
    </w:p>
    <w:bookmarkStart w:name="z30" w:id="22"/>
    <w:p>
      <w:pPr>
        <w:spacing w:after="0"/>
        <w:ind w:left="0"/>
        <w:jc w:val="both"/>
      </w:pPr>
      <w:r>
        <w:rPr>
          <w:rFonts w:ascii="Times New Roman"/>
          <w:b w:val="false"/>
          <w:i w:val="false"/>
          <w:color w:val="000000"/>
          <w:sz w:val="28"/>
        </w:rPr>
        <w:t>
      2) Tier II – бір жыл ішінде 99,741 % немесе 1361 минут бос тұру.</w:t>
      </w:r>
    </w:p>
    <w:bookmarkEnd w:id="22"/>
    <w:p>
      <w:pPr>
        <w:spacing w:after="0"/>
        <w:ind w:left="0"/>
        <w:jc w:val="both"/>
      </w:pPr>
      <w:r>
        <w:rPr>
          <w:rFonts w:ascii="Times New Roman"/>
          <w:b w:val="false"/>
          <w:i w:val="false"/>
          <w:color w:val="000000"/>
          <w:sz w:val="28"/>
        </w:rPr>
        <w:t>
      Tier II деңгейлі ДӨО қуат пен салқындатуды қамтамасыз етеді, бұл қызмет көрсетудің жоғары сапасына және ақаулар кезінде қауіпсіздікке кепілдік береді.</w:t>
      </w:r>
    </w:p>
    <w:p>
      <w:pPr>
        <w:spacing w:after="0"/>
        <w:ind w:left="0"/>
        <w:jc w:val="both"/>
      </w:pPr>
      <w:r>
        <w:rPr>
          <w:rFonts w:ascii="Times New Roman"/>
          <w:b w:val="false"/>
          <w:i w:val="false"/>
          <w:color w:val="000000"/>
          <w:sz w:val="28"/>
        </w:rPr>
        <w:t>
      Tier II мыналарды қамтиды:</w:t>
      </w:r>
    </w:p>
    <w:p>
      <w:pPr>
        <w:spacing w:after="0"/>
        <w:ind w:left="0"/>
        <w:jc w:val="both"/>
      </w:pPr>
      <w:r>
        <w:rPr>
          <w:rFonts w:ascii="Times New Roman"/>
          <w:b w:val="false"/>
          <w:i w:val="false"/>
          <w:color w:val="000000"/>
          <w:sz w:val="28"/>
        </w:rPr>
        <w:t>
      (N+1 резервтеу схемасы) резервтеудің ең төменгі деңгейі, ДӨО-да фальшоптар және резервтік электрмен қамтамасыз ету мен салқындатудың көздері болуы керек, алайда жөндеу жұмыстары ДӨО жұмысын тоқтатады;</w:t>
      </w:r>
    </w:p>
    <w:bookmarkStart w:name="z31" w:id="23"/>
    <w:p>
      <w:pPr>
        <w:spacing w:after="0"/>
        <w:ind w:left="0"/>
        <w:jc w:val="both"/>
      </w:pPr>
      <w:r>
        <w:rPr>
          <w:rFonts w:ascii="Times New Roman"/>
          <w:b w:val="false"/>
          <w:i w:val="false"/>
          <w:color w:val="000000"/>
          <w:sz w:val="28"/>
        </w:rPr>
        <w:t>
      3) Tier III – бір жыл ішінде 99,982 % немесе 95 минут бос тұру.</w:t>
      </w:r>
    </w:p>
    <w:bookmarkEnd w:id="23"/>
    <w:p>
      <w:pPr>
        <w:spacing w:after="0"/>
        <w:ind w:left="0"/>
        <w:jc w:val="both"/>
      </w:pPr>
      <w:r>
        <w:rPr>
          <w:rFonts w:ascii="Times New Roman"/>
          <w:b w:val="false"/>
          <w:i w:val="false"/>
          <w:color w:val="000000"/>
          <w:sz w:val="28"/>
        </w:rPr>
        <w:t>
      Tier III деңгейлі ДӨО (2∙N немесе 2∙N + 1 резервтеу схемасы) ДӨО жұмысын тоқтатпай жөндеу жұмыстарын жүргізу мүмкіндігі бар (оның ішінде жүйе құрамдастарын ауыстыру, істен шыққан жабдықты қосу және жою), инженерлік жүйелерінің резервтік көшірмесі бір рет жасалады, бірнеше электр қуат тарату және салқындату арналары бар, бірақ олардың біреуі ғана үнемі белсенді.</w:t>
      </w:r>
    </w:p>
    <w:bookmarkStart w:name="z32" w:id="24"/>
    <w:p>
      <w:pPr>
        <w:spacing w:after="0"/>
        <w:ind w:left="0"/>
        <w:jc w:val="both"/>
      </w:pPr>
      <w:r>
        <w:rPr>
          <w:rFonts w:ascii="Times New Roman"/>
          <w:b w:val="false"/>
          <w:i w:val="false"/>
          <w:color w:val="000000"/>
          <w:sz w:val="28"/>
        </w:rPr>
        <w:t>
      4) Tier IV – бір жыл ішінде 99,995 % немесе 26 минут бос тұру.</w:t>
      </w:r>
    </w:p>
    <w:bookmarkEnd w:id="24"/>
    <w:p>
      <w:pPr>
        <w:spacing w:after="0"/>
        <w:ind w:left="0"/>
        <w:jc w:val="both"/>
      </w:pPr>
      <w:r>
        <w:rPr>
          <w:rFonts w:ascii="Times New Roman"/>
          <w:b w:val="false"/>
          <w:i w:val="false"/>
          <w:color w:val="000000"/>
          <w:sz w:val="28"/>
        </w:rPr>
        <w:t>
      IV деңгейлі ДӨО (2∙(N + 1) резервтеу схемасы) – ДӨО жұмысын тоқтатпай кез келген жұмысты жүргізуге болады инженерлік жүйелер екі есе артық резервтелген, яғни негізгі және қосымша жүйелер де қайталанады.</w:t>
      </w:r>
    </w:p>
    <w:bookmarkStart w:name="z33" w:id="25"/>
    <w:p>
      <w:pPr>
        <w:spacing w:after="0"/>
        <w:ind w:left="0"/>
        <w:jc w:val="both"/>
      </w:pPr>
      <w:r>
        <w:rPr>
          <w:rFonts w:ascii="Times New Roman"/>
          <w:b w:val="false"/>
          <w:i w:val="false"/>
          <w:color w:val="000000"/>
          <w:sz w:val="28"/>
        </w:rPr>
        <w:t>
      7. ДӨО оңтайлы температура мен ылғалдылықты сақтау үшін дәл жүйелермен жабдықталған.</w:t>
      </w:r>
    </w:p>
    <w:bookmarkEnd w:id="25"/>
    <w:bookmarkStart w:name="z34" w:id="26"/>
    <w:p>
      <w:pPr>
        <w:spacing w:after="0"/>
        <w:ind w:left="0"/>
        <w:jc w:val="both"/>
      </w:pPr>
      <w:r>
        <w:rPr>
          <w:rFonts w:ascii="Times New Roman"/>
          <w:b w:val="false"/>
          <w:i w:val="false"/>
          <w:color w:val="000000"/>
          <w:sz w:val="28"/>
        </w:rPr>
        <w:t>
      8. Резервтік салқындату жүйелері негізгі жүйе істен шыққан жағдайда есептеу және телекоммуникациялық жабдықтардың қызып кетуіне жол бермеу үшін көзделеді.</w:t>
      </w:r>
    </w:p>
    <w:bookmarkEnd w:id="26"/>
    <w:bookmarkStart w:name="z35" w:id="27"/>
    <w:p>
      <w:pPr>
        <w:spacing w:after="0"/>
        <w:ind w:left="0"/>
        <w:jc w:val="both"/>
      </w:pPr>
      <w:r>
        <w:rPr>
          <w:rFonts w:ascii="Times New Roman"/>
          <w:b w:val="false"/>
          <w:i w:val="false"/>
          <w:color w:val="000000"/>
          <w:sz w:val="28"/>
        </w:rPr>
        <w:t>
      9. ДӨО үй-жайларына кіруді бақылау электрондық сәйкестендіру жүйелерінің көмегімен жүзеге асырылады.</w:t>
      </w:r>
    </w:p>
    <w:bookmarkEnd w:id="27"/>
    <w:bookmarkStart w:name="z36" w:id="28"/>
    <w:p>
      <w:pPr>
        <w:spacing w:after="0"/>
        <w:ind w:left="0"/>
        <w:jc w:val="both"/>
      </w:pPr>
      <w:r>
        <w:rPr>
          <w:rFonts w:ascii="Times New Roman"/>
          <w:b w:val="false"/>
          <w:i w:val="false"/>
          <w:color w:val="000000"/>
          <w:sz w:val="28"/>
        </w:rPr>
        <w:t>
      10. Барлық маңызды ДӨО жүйелері олардың күйін нақты уақыт режимінде бақылауға мүмкіндік беретін мониторинг жүйелерімен жабдықталады.</w:t>
      </w:r>
    </w:p>
    <w:bookmarkEnd w:id="28"/>
    <w:bookmarkStart w:name="z37" w:id="29"/>
    <w:p>
      <w:pPr>
        <w:spacing w:after="0"/>
        <w:ind w:left="0"/>
        <w:jc w:val="left"/>
      </w:pPr>
      <w:r>
        <w:rPr>
          <w:rFonts w:ascii="Times New Roman"/>
          <w:b/>
          <w:i w:val="false"/>
          <w:color w:val="000000"/>
        </w:rPr>
        <w:t xml:space="preserve"> 3-тарау. Деректерді өңдеу орталықтарының ұлттық техникалық аудитін жүргізу тәртібі</w:t>
      </w:r>
    </w:p>
    <w:bookmarkEnd w:id="29"/>
    <w:bookmarkStart w:name="z38" w:id="30"/>
    <w:p>
      <w:pPr>
        <w:spacing w:after="0"/>
        <w:ind w:left="0"/>
        <w:jc w:val="both"/>
      </w:pPr>
      <w:r>
        <w:rPr>
          <w:rFonts w:ascii="Times New Roman"/>
          <w:b w:val="false"/>
          <w:i w:val="false"/>
          <w:color w:val="000000"/>
          <w:sz w:val="28"/>
        </w:rPr>
        <w:t>
      11. ДӨО пайдалануға берілгеннен кейін ұлттық техникалық аудит ерікті негізде жүргізіледі.</w:t>
      </w:r>
    </w:p>
    <w:bookmarkEnd w:id="30"/>
    <w:bookmarkStart w:name="z39" w:id="31"/>
    <w:p>
      <w:pPr>
        <w:spacing w:after="0"/>
        <w:ind w:left="0"/>
        <w:jc w:val="both"/>
      </w:pPr>
      <w:r>
        <w:rPr>
          <w:rFonts w:ascii="Times New Roman"/>
          <w:b w:val="false"/>
          <w:i w:val="false"/>
          <w:color w:val="000000"/>
          <w:sz w:val="28"/>
        </w:rPr>
        <w:t>
      12. Дербес бағалауды қамтамасыз ету үшін деңгейі бойынша ДӨО сыныптамасын айқындау мақсатында ДӨО-ның меншік иесі немесе иесі ұлттық техникалық аудит жүргізу үшін АҚЖО-ға сұрау салуды жібереді.</w:t>
      </w:r>
    </w:p>
    <w:bookmarkEnd w:id="31"/>
    <w:bookmarkStart w:name="z40" w:id="32"/>
    <w:p>
      <w:pPr>
        <w:spacing w:after="0"/>
        <w:ind w:left="0"/>
        <w:jc w:val="both"/>
      </w:pPr>
      <w:r>
        <w:rPr>
          <w:rFonts w:ascii="Times New Roman"/>
          <w:b w:val="false"/>
          <w:i w:val="false"/>
          <w:color w:val="000000"/>
          <w:sz w:val="28"/>
        </w:rPr>
        <w:t>
      13. ДӨО техникалық аудиті ДӨО меншік иесінің немесе иесінің бастамасы бойынша және есебінен жүзеге асырылады.</w:t>
      </w:r>
    </w:p>
    <w:bookmarkEnd w:id="32"/>
    <w:bookmarkStart w:name="z41" w:id="33"/>
    <w:p>
      <w:pPr>
        <w:spacing w:after="0"/>
        <w:ind w:left="0"/>
        <w:jc w:val="both"/>
      </w:pPr>
      <w:r>
        <w:rPr>
          <w:rFonts w:ascii="Times New Roman"/>
          <w:b w:val="false"/>
          <w:i w:val="false"/>
          <w:color w:val="000000"/>
          <w:sz w:val="28"/>
        </w:rPr>
        <w:t>
      14. Ұлттық техникалық аудитті АҚЖО мен ДӨО меншік иесінің немесе иесінің арасында жасалған шарт негізінде АҚЖО жүргізеді.</w:t>
      </w:r>
    </w:p>
    <w:bookmarkEnd w:id="33"/>
    <w:bookmarkStart w:name="z42" w:id="34"/>
    <w:p>
      <w:pPr>
        <w:spacing w:after="0"/>
        <w:ind w:left="0"/>
        <w:jc w:val="both"/>
      </w:pPr>
      <w:r>
        <w:rPr>
          <w:rFonts w:ascii="Times New Roman"/>
          <w:b w:val="false"/>
          <w:i w:val="false"/>
          <w:color w:val="000000"/>
          <w:sz w:val="28"/>
        </w:rPr>
        <w:t>
      15. Ұлттық техникалық аудит барысында деңгейі бойынша ДӨО сыныптамасына ДӨО сәйкестігі бағаланады.</w:t>
      </w:r>
    </w:p>
    <w:bookmarkEnd w:id="34"/>
    <w:bookmarkStart w:name="z43" w:id="35"/>
    <w:p>
      <w:pPr>
        <w:spacing w:after="0"/>
        <w:ind w:left="0"/>
        <w:jc w:val="both"/>
      </w:pPr>
      <w:r>
        <w:rPr>
          <w:rFonts w:ascii="Times New Roman"/>
          <w:b w:val="false"/>
          <w:i w:val="false"/>
          <w:color w:val="000000"/>
          <w:sz w:val="28"/>
        </w:rPr>
        <w:t>
      16. Ұлттық техникалық аудит нәтижелері бойынша АҚЖО деңгейі бойынша ДӨО сыныптамасы туралы қорытынды береді.</w:t>
      </w:r>
    </w:p>
    <w:bookmarkEnd w:id="35"/>
    <w:bookmarkStart w:name="z44" w:id="36"/>
    <w:p>
      <w:pPr>
        <w:spacing w:after="0"/>
        <w:ind w:left="0"/>
        <w:jc w:val="both"/>
      </w:pPr>
      <w:r>
        <w:rPr>
          <w:rFonts w:ascii="Times New Roman"/>
          <w:b w:val="false"/>
          <w:i w:val="false"/>
          <w:color w:val="000000"/>
          <w:sz w:val="28"/>
        </w:rPr>
        <w:t>
      17. Кедергілер тізбесімен алдын ала қорытынды берілген жағдайда (ДӨО ғимаратына екінші, тәуелсіз қоректендіруді енгізуді қосу, жіктеудің неғұрлым жақсы деңгейін алу үшін баламалы талшықты-оптикалық байланыс желілерін сақиналау сияқты сенімділікті жақсартуға байланысты) деңгейі бойынша ДӨО сыныптамасын арттыру үшін ДӨО меншік иесі немесе иесі кедергілерді жоя алады және шартқа сәйкес аудитті қайта жүргізуді сұрата алады.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АҚЖО ұлттық техникалық аудит нәтижелері туралы мәліметтерді </w:t>
      </w:r>
      <w:r>
        <w:rPr>
          <w:rFonts w:ascii="Times New Roman"/>
          <w:b w:val="false"/>
          <w:i w:val="false"/>
          <w:color w:val="000000"/>
          <w:sz w:val="28"/>
        </w:rPr>
        <w:t>Қосымшаға</w:t>
      </w:r>
      <w:r>
        <w:rPr>
          <w:rFonts w:ascii="Times New Roman"/>
          <w:b w:val="false"/>
          <w:i w:val="false"/>
          <w:color w:val="000000"/>
          <w:sz w:val="28"/>
        </w:rPr>
        <w:t xml:space="preserve"> сәйкес уәкілетті органға қорытынды берілген сәттен бастап 21 (жиырма бір) жұмыс күні ішінде береді.</w:t>
      </w:r>
    </w:p>
    <w:bookmarkStart w:name="z46" w:id="37"/>
    <w:p>
      <w:pPr>
        <w:spacing w:after="0"/>
        <w:ind w:left="0"/>
        <w:jc w:val="both"/>
      </w:pPr>
      <w:r>
        <w:rPr>
          <w:rFonts w:ascii="Times New Roman"/>
          <w:b w:val="false"/>
          <w:i w:val="false"/>
          <w:color w:val="000000"/>
          <w:sz w:val="28"/>
        </w:rPr>
        <w:t>
      19. ДӨО меншік иесі немесе иесі уәкілетті органға жыл сайынғы негізде ДӨО ұлттық техникалық аудитінен өту немесе өтпеу туралы ақпарат береді.</w:t>
      </w:r>
    </w:p>
    <w:bookmarkEnd w:id="37"/>
    <w:bookmarkStart w:name="z47" w:id="38"/>
    <w:p>
      <w:pPr>
        <w:spacing w:after="0"/>
        <w:ind w:left="0"/>
        <w:jc w:val="left"/>
      </w:pPr>
      <w:r>
        <w:rPr>
          <w:rFonts w:ascii="Times New Roman"/>
          <w:b/>
          <w:i w:val="false"/>
          <w:color w:val="000000"/>
        </w:rPr>
        <w:t xml:space="preserve"> 4-тарау. Деректерді өңдеу орталықтарының халықаралық техникалық аудитін жүргізу тәртібі</w:t>
      </w:r>
    </w:p>
    <w:bookmarkEnd w:id="38"/>
    <w:bookmarkStart w:name="z48" w:id="39"/>
    <w:p>
      <w:pPr>
        <w:spacing w:after="0"/>
        <w:ind w:left="0"/>
        <w:jc w:val="both"/>
      </w:pPr>
      <w:r>
        <w:rPr>
          <w:rFonts w:ascii="Times New Roman"/>
          <w:b w:val="false"/>
          <w:i w:val="false"/>
          <w:color w:val="000000"/>
          <w:sz w:val="28"/>
        </w:rPr>
        <w:t>
      20. ДӨО пайдалануға берілгеннен кейін ерікті негізде халықаралық техникалық аудит жүргізіледі.</w:t>
      </w:r>
    </w:p>
    <w:bookmarkEnd w:id="39"/>
    <w:bookmarkStart w:name="z49" w:id="40"/>
    <w:p>
      <w:pPr>
        <w:spacing w:after="0"/>
        <w:ind w:left="0"/>
        <w:jc w:val="both"/>
      </w:pPr>
      <w:r>
        <w:rPr>
          <w:rFonts w:ascii="Times New Roman"/>
          <w:b w:val="false"/>
          <w:i w:val="false"/>
          <w:color w:val="000000"/>
          <w:sz w:val="28"/>
        </w:rPr>
        <w:t>
      21. ДӨО меншік иесі немесе иесі халықаралық компаниямен халықаралық техникалық аудит жүргізуге шарт жасасады.</w:t>
      </w:r>
    </w:p>
    <w:bookmarkEnd w:id="40"/>
    <w:bookmarkStart w:name="z50" w:id="41"/>
    <w:p>
      <w:pPr>
        <w:spacing w:after="0"/>
        <w:ind w:left="0"/>
        <w:jc w:val="both"/>
      </w:pPr>
      <w:r>
        <w:rPr>
          <w:rFonts w:ascii="Times New Roman"/>
          <w:b w:val="false"/>
          <w:i w:val="false"/>
          <w:color w:val="000000"/>
          <w:sz w:val="28"/>
        </w:rPr>
        <w:t>
      22. Халықаралық техникалық аудит нәтижелері бойынша ДӨО меншік иесі немесе иесі ДӨО деңгейін жіктеу туралы қорытындыны алады.</w:t>
      </w:r>
    </w:p>
    <w:bookmarkEnd w:id="41"/>
    <w:bookmarkStart w:name="z51" w:id="42"/>
    <w:p>
      <w:pPr>
        <w:spacing w:after="0"/>
        <w:ind w:left="0"/>
        <w:jc w:val="both"/>
      </w:pPr>
      <w:r>
        <w:rPr>
          <w:rFonts w:ascii="Times New Roman"/>
          <w:b w:val="false"/>
          <w:i w:val="false"/>
          <w:color w:val="000000"/>
          <w:sz w:val="28"/>
        </w:rPr>
        <w:t>
      23. ДӨО меншік иесі немесе иесі уәкілетті органға жыл сайынғы негізде ДӨО халықаралық техникалық аудитінен өткені немесе өтпегені туралы ақпарат береді.</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Деректерді өңдеу орталығының </w:t>
            </w:r>
            <w:r>
              <w:br/>
            </w:r>
            <w:r>
              <w:rPr>
                <w:rFonts w:ascii="Times New Roman"/>
                <w:b w:val="false"/>
                <w:i w:val="false"/>
                <w:color w:val="000000"/>
                <w:sz w:val="20"/>
              </w:rPr>
              <w:t xml:space="preserve">қызметін ұйымдастыру және </w:t>
            </w:r>
            <w:r>
              <w:br/>
            </w:r>
            <w:r>
              <w:rPr>
                <w:rFonts w:ascii="Times New Roman"/>
                <w:b w:val="false"/>
                <w:i w:val="false"/>
                <w:color w:val="000000"/>
                <w:sz w:val="20"/>
              </w:rPr>
              <w:t xml:space="preserve">халықаралық немесе ұлттық </w:t>
            </w:r>
            <w:r>
              <w:br/>
            </w:r>
            <w:r>
              <w:rPr>
                <w:rFonts w:ascii="Times New Roman"/>
                <w:b w:val="false"/>
                <w:i w:val="false"/>
                <w:color w:val="000000"/>
                <w:sz w:val="20"/>
              </w:rPr>
              <w:t>техникалық аудит жүргізу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bookmarkStart w:name="z53" w:id="43"/>
    <w:p>
      <w:pPr>
        <w:spacing w:after="0"/>
        <w:ind w:left="0"/>
        <w:jc w:val="left"/>
      </w:pPr>
      <w:r>
        <w:rPr>
          <w:rFonts w:ascii="Times New Roman"/>
          <w:b/>
          <w:i w:val="false"/>
          <w:color w:val="000000"/>
        </w:rPr>
        <w:t xml:space="preserve"> Деңгейі бойынша ДӨО сыныптамасы туралы қорытынды</w:t>
      </w:r>
    </w:p>
    <w:bookmarkEnd w:id="43"/>
    <w:bookmarkStart w:name="z54" w:id="44"/>
    <w:p>
      <w:pPr>
        <w:spacing w:after="0"/>
        <w:ind w:left="0"/>
        <w:jc w:val="both"/>
      </w:pPr>
      <w:r>
        <w:rPr>
          <w:rFonts w:ascii="Times New Roman"/>
          <w:b w:val="false"/>
          <w:i w:val="false"/>
          <w:color w:val="000000"/>
          <w:sz w:val="28"/>
        </w:rPr>
        <w:t xml:space="preserve">
      ДӨО туралы ақпарат: </w:t>
      </w:r>
    </w:p>
    <w:bookmarkEnd w:id="44"/>
    <w:bookmarkStart w:name="z55" w:id="45"/>
    <w:p>
      <w:pPr>
        <w:spacing w:after="0"/>
        <w:ind w:left="0"/>
        <w:jc w:val="both"/>
      </w:pPr>
      <w:r>
        <w:rPr>
          <w:rFonts w:ascii="Times New Roman"/>
          <w:b w:val="false"/>
          <w:i w:val="false"/>
          <w:color w:val="000000"/>
          <w:sz w:val="28"/>
        </w:rPr>
        <w:t xml:space="preserve">
      1. Меншік нысаны __________________________________________________________ </w:t>
      </w:r>
    </w:p>
    <w:bookmarkEnd w:id="45"/>
    <w:bookmarkStart w:name="z56" w:id="46"/>
    <w:p>
      <w:pPr>
        <w:spacing w:after="0"/>
        <w:ind w:left="0"/>
        <w:jc w:val="both"/>
      </w:pPr>
      <w:r>
        <w:rPr>
          <w:rFonts w:ascii="Times New Roman"/>
          <w:b w:val="false"/>
          <w:i w:val="false"/>
          <w:color w:val="000000"/>
          <w:sz w:val="28"/>
        </w:rPr>
        <w:t xml:space="preserve">
      2. Құрылған жылы __________________________________________________________ </w:t>
      </w:r>
    </w:p>
    <w:bookmarkEnd w:id="46"/>
    <w:bookmarkStart w:name="z57" w:id="47"/>
    <w:p>
      <w:pPr>
        <w:spacing w:after="0"/>
        <w:ind w:left="0"/>
        <w:jc w:val="both"/>
      </w:pPr>
      <w:r>
        <w:rPr>
          <w:rFonts w:ascii="Times New Roman"/>
          <w:b w:val="false"/>
          <w:i w:val="false"/>
          <w:color w:val="000000"/>
          <w:sz w:val="28"/>
        </w:rPr>
        <w:t xml:space="preserve">
      3. Мекенжайы _____________________________________________________________ </w:t>
      </w:r>
    </w:p>
    <w:bookmarkEnd w:id="47"/>
    <w:p>
      <w:pPr>
        <w:spacing w:after="0"/>
        <w:ind w:left="0"/>
        <w:jc w:val="both"/>
      </w:pPr>
      <w:r>
        <w:rPr>
          <w:rFonts w:ascii="Times New Roman"/>
          <w:b w:val="false"/>
          <w:i w:val="false"/>
          <w:color w:val="000000"/>
          <w:sz w:val="28"/>
        </w:rPr>
        <w:t>
                        (пошта индексі, облыс, аудан, көше, үй №, телефон)</w:t>
      </w:r>
    </w:p>
    <w:bookmarkStart w:name="z58" w:id="48"/>
    <w:p>
      <w:pPr>
        <w:spacing w:after="0"/>
        <w:ind w:left="0"/>
        <w:jc w:val="both"/>
      </w:pPr>
      <w:r>
        <w:rPr>
          <w:rFonts w:ascii="Times New Roman"/>
          <w:b w:val="false"/>
          <w:i w:val="false"/>
          <w:color w:val="000000"/>
          <w:sz w:val="28"/>
        </w:rPr>
        <w:t xml:space="preserve">
      4. ДӨО меншік иесінің немесе иесінің байланыс деректері </w:t>
      </w:r>
    </w:p>
    <w:bookmarkEnd w:id="48"/>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жұмыс телефоны, электрондық пошта мекенжайы) </w:t>
      </w:r>
    </w:p>
    <w:bookmarkStart w:name="z59" w:id="49"/>
    <w:p>
      <w:pPr>
        <w:spacing w:after="0"/>
        <w:ind w:left="0"/>
        <w:jc w:val="both"/>
      </w:pPr>
      <w:r>
        <w:rPr>
          <w:rFonts w:ascii="Times New Roman"/>
          <w:b w:val="false"/>
          <w:i w:val="false"/>
          <w:color w:val="000000"/>
          <w:sz w:val="28"/>
        </w:rPr>
        <w:t xml:space="preserve">
      5. Есеп айырысу шоты ______________________________________________________ </w:t>
      </w:r>
    </w:p>
    <w:bookmarkEnd w:id="49"/>
    <w:p>
      <w:pPr>
        <w:spacing w:after="0"/>
        <w:ind w:left="0"/>
        <w:jc w:val="both"/>
      </w:pPr>
      <w:r>
        <w:rPr>
          <w:rFonts w:ascii="Times New Roman"/>
          <w:b w:val="false"/>
          <w:i w:val="false"/>
          <w:color w:val="000000"/>
          <w:sz w:val="28"/>
        </w:rPr>
        <w:t>
                              ( шот №, банктің атауы мен орналасқан жері)</w:t>
      </w:r>
    </w:p>
    <w:bookmarkStart w:name="z60" w:id="50"/>
    <w:p>
      <w:pPr>
        <w:spacing w:after="0"/>
        <w:ind w:left="0"/>
        <w:jc w:val="both"/>
      </w:pPr>
      <w:r>
        <w:rPr>
          <w:rFonts w:ascii="Times New Roman"/>
          <w:b w:val="false"/>
          <w:i w:val="false"/>
          <w:color w:val="000000"/>
          <w:sz w:val="28"/>
        </w:rPr>
        <w:t xml:space="preserve">
      6. Банк деректемелері _______________________________________________________ </w:t>
      </w:r>
    </w:p>
    <w:bookmarkEnd w:id="50"/>
    <w:bookmarkStart w:name="z61" w:id="51"/>
    <w:p>
      <w:pPr>
        <w:spacing w:after="0"/>
        <w:ind w:left="0"/>
        <w:jc w:val="both"/>
      </w:pPr>
      <w:r>
        <w:rPr>
          <w:rFonts w:ascii="Times New Roman"/>
          <w:b w:val="false"/>
          <w:i w:val="false"/>
          <w:color w:val="000000"/>
          <w:sz w:val="28"/>
        </w:rPr>
        <w:t>
      7. Бизнес сәйкестендіру нөмірі/жеке сәйкестендіру нөмірі _________________________</w:t>
      </w:r>
    </w:p>
    <w:bookmarkEnd w:id="51"/>
    <w:bookmarkStart w:name="z62" w:id="52"/>
    <w:p>
      <w:pPr>
        <w:spacing w:after="0"/>
        <w:ind w:left="0"/>
        <w:jc w:val="both"/>
      </w:pPr>
      <w:r>
        <w:rPr>
          <w:rFonts w:ascii="Times New Roman"/>
          <w:b w:val="false"/>
          <w:i w:val="false"/>
          <w:color w:val="000000"/>
          <w:sz w:val="28"/>
        </w:rPr>
        <w:t xml:space="preserve">
      8. Қызмет түрі ____________________________________________________________ </w:t>
      </w:r>
    </w:p>
    <w:bookmarkEnd w:id="52"/>
    <w:p>
      <w:pPr>
        <w:spacing w:after="0"/>
        <w:ind w:left="0"/>
        <w:jc w:val="both"/>
      </w:pPr>
      <w:r>
        <w:rPr>
          <w:rFonts w:ascii="Times New Roman"/>
          <w:b w:val="false"/>
          <w:i w:val="false"/>
          <w:color w:val="000000"/>
          <w:sz w:val="28"/>
        </w:rPr>
        <w:t>
      (лицензияланатын қызмет түрі болған жағдайда лицензияның нөмірі мен сериясы)</w:t>
      </w:r>
    </w:p>
    <w:p>
      <w:pPr>
        <w:spacing w:after="0"/>
        <w:ind w:left="0"/>
        <w:jc w:val="both"/>
      </w:pPr>
      <w:r>
        <w:rPr>
          <w:rFonts w:ascii="Times New Roman"/>
          <w:b w:val="false"/>
          <w:i w:val="false"/>
          <w:color w:val="000000"/>
          <w:sz w:val="28"/>
        </w:rPr>
        <w:t xml:space="preserve">
      Деңгейлері бойынша сыныптау (Tier): </w:t>
      </w:r>
    </w:p>
    <w:p>
      <w:pPr>
        <w:spacing w:after="0"/>
        <w:ind w:left="0"/>
        <w:jc w:val="both"/>
      </w:pPr>
      <w:r>
        <w:rPr>
          <w:rFonts w:ascii="Times New Roman"/>
          <w:b w:val="false"/>
          <w:i w:val="false"/>
          <w:color w:val="000000"/>
          <w:sz w:val="28"/>
        </w:rPr>
        <w:t xml:space="preserve">
      Деңгей: (қажетін белгілеу) </w:t>
      </w:r>
    </w:p>
    <w:p>
      <w:pPr>
        <w:spacing w:after="0"/>
        <w:ind w:left="0"/>
        <w:jc w:val="both"/>
      </w:pPr>
      <w:r>
        <w:rPr>
          <w:rFonts w:ascii="Times New Roman"/>
          <w:b w:val="false"/>
          <w:i w:val="false"/>
          <w:color w:val="000000"/>
          <w:sz w:val="28"/>
        </w:rPr>
        <w:t xml:space="preserve">
      - [ ] Tier I </w:t>
      </w:r>
    </w:p>
    <w:p>
      <w:pPr>
        <w:spacing w:after="0"/>
        <w:ind w:left="0"/>
        <w:jc w:val="both"/>
      </w:pPr>
      <w:r>
        <w:rPr>
          <w:rFonts w:ascii="Times New Roman"/>
          <w:b w:val="false"/>
          <w:i w:val="false"/>
          <w:color w:val="000000"/>
          <w:sz w:val="28"/>
        </w:rPr>
        <w:t xml:space="preserve">
      - [ ] Tier II </w:t>
      </w:r>
    </w:p>
    <w:p>
      <w:pPr>
        <w:spacing w:after="0"/>
        <w:ind w:left="0"/>
        <w:jc w:val="both"/>
      </w:pPr>
      <w:r>
        <w:rPr>
          <w:rFonts w:ascii="Times New Roman"/>
          <w:b w:val="false"/>
          <w:i w:val="false"/>
          <w:color w:val="000000"/>
          <w:sz w:val="28"/>
        </w:rPr>
        <w:t xml:space="preserve">
      - [ ] Tier III </w:t>
      </w:r>
    </w:p>
    <w:p>
      <w:pPr>
        <w:spacing w:after="0"/>
        <w:ind w:left="0"/>
        <w:jc w:val="both"/>
      </w:pPr>
      <w:r>
        <w:rPr>
          <w:rFonts w:ascii="Times New Roman"/>
          <w:b w:val="false"/>
          <w:i w:val="false"/>
          <w:color w:val="000000"/>
          <w:sz w:val="28"/>
        </w:rPr>
        <w:t xml:space="preserve">
      - [ ] Tier IV </w:t>
      </w:r>
    </w:p>
    <w:p>
      <w:pPr>
        <w:spacing w:after="0"/>
        <w:ind w:left="0"/>
        <w:jc w:val="both"/>
      </w:pPr>
      <w:r>
        <w:rPr>
          <w:rFonts w:ascii="Times New Roman"/>
          <w:b w:val="false"/>
          <w:i w:val="false"/>
          <w:color w:val="000000"/>
          <w:sz w:val="28"/>
        </w:rPr>
        <w:t>
      Деңгейдің қысқаша сипаттамасы: _____________________________________________</w:t>
      </w:r>
    </w:p>
    <w:p>
      <w:pPr>
        <w:spacing w:after="0"/>
        <w:ind w:left="0"/>
        <w:jc w:val="both"/>
      </w:pPr>
      <w:r>
        <w:rPr>
          <w:rFonts w:ascii="Times New Roman"/>
          <w:b w:val="false"/>
          <w:i w:val="false"/>
          <w:color w:val="000000"/>
          <w:sz w:val="28"/>
        </w:rPr>
        <w:t xml:space="preserve">
      Инфрақұрылымдық құрамдастарды бағалау: ____________________________________ </w:t>
      </w:r>
    </w:p>
    <w:p>
      <w:pPr>
        <w:spacing w:after="0"/>
        <w:ind w:left="0"/>
        <w:jc w:val="both"/>
      </w:pPr>
      <w:r>
        <w:rPr>
          <w:rFonts w:ascii="Times New Roman"/>
          <w:b w:val="false"/>
          <w:i w:val="false"/>
          <w:color w:val="000000"/>
          <w:sz w:val="28"/>
        </w:rPr>
        <w:t xml:space="preserve">
      Деңгейлік талаптарға сәйкестік: ______________________________________________ </w:t>
      </w:r>
    </w:p>
    <w:p>
      <w:pPr>
        <w:spacing w:after="0"/>
        <w:ind w:left="0"/>
        <w:jc w:val="both"/>
      </w:pPr>
      <w:r>
        <w:rPr>
          <w:rFonts w:ascii="Times New Roman"/>
          <w:b w:val="false"/>
          <w:i w:val="false"/>
          <w:color w:val="000000"/>
          <w:sz w:val="28"/>
        </w:rPr>
        <w:t xml:space="preserve">
      Өткізілген тесттер мен сынақтардың сипаттамасы: _______________________________ </w:t>
      </w:r>
    </w:p>
    <w:p>
      <w:pPr>
        <w:spacing w:after="0"/>
        <w:ind w:left="0"/>
        <w:jc w:val="both"/>
      </w:pPr>
      <w:r>
        <w:rPr>
          <w:rFonts w:ascii="Times New Roman"/>
          <w:b w:val="false"/>
          <w:i w:val="false"/>
          <w:color w:val="000000"/>
          <w:sz w:val="28"/>
        </w:rPr>
        <w:t>
      Ұсынымдар: _______________________________________________________________</w:t>
      </w:r>
    </w:p>
    <w:p>
      <w:pPr>
        <w:spacing w:after="0"/>
        <w:ind w:left="0"/>
        <w:jc w:val="both"/>
      </w:pPr>
      <w:r>
        <w:rPr>
          <w:rFonts w:ascii="Times New Roman"/>
          <w:b w:val="false"/>
          <w:i w:val="false"/>
          <w:color w:val="000000"/>
          <w:sz w:val="28"/>
        </w:rPr>
        <w:t xml:space="preserve">
      Қорытынды: </w:t>
      </w:r>
    </w:p>
    <w:p>
      <w:pPr>
        <w:spacing w:after="0"/>
        <w:ind w:left="0"/>
        <w:jc w:val="both"/>
      </w:pPr>
      <w:r>
        <w:rPr>
          <w:rFonts w:ascii="Times New Roman"/>
          <w:b w:val="false"/>
          <w:i w:val="false"/>
          <w:color w:val="000000"/>
          <w:sz w:val="28"/>
        </w:rPr>
        <w:t xml:space="preserve">
      Деңгей сыныптамасы туралы қорытынды: ______________________________________ </w:t>
      </w:r>
    </w:p>
    <w:p>
      <w:pPr>
        <w:spacing w:after="0"/>
        <w:ind w:left="0"/>
        <w:jc w:val="both"/>
      </w:pPr>
      <w:r>
        <w:rPr>
          <w:rFonts w:ascii="Times New Roman"/>
          <w:b w:val="false"/>
          <w:i w:val="false"/>
          <w:color w:val="000000"/>
          <w:sz w:val="28"/>
        </w:rPr>
        <w:t>
      Жауапты тұлғалардың қолдары: 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