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4326" w14:textId="a6e4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иесінің салынған объектіні пайдалануға дербес қабылдау қағидаларын, сондай-ақ қабылдау актісінің нысанын бекіту туралы" Қазақстан Республикасы Инвестициялар және даму министрінің 2017 жылғы 13 желтоқсандағы № 867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8 қазандағы № 351 бұйрығы. Қазақстан Республикасының Әділет министрлігінде 2024 жылғы 9 қазанда № 35237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"Меншік иесінің салынған объектіні пайдалануға дербес қабылдау қағидаларын, сондай-ақ қабылдау актісінің нысанын бекіту туралы" Қазақстан Республикасы Инвестициялар және даму министрінің 2017 жылғы 13 желтоқсандағы № 867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16165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меншік иесінің салынған объектіні пайдалануға дербес қабылдау </w:t>
      </w:r>
      <w:r>
        <w:rPr>
          <w:rFonts w:ascii="Times New Roman"/>
          <w:b w:val="false"/>
          <w:i w:val="false"/>
          <w:color w:val="000000"/>
          <w:sz w:val="28"/>
        </w:rPr>
        <w:t>актісінде</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1-тармақ мынадай редакцияда жазылсын: </w:t>
      </w:r>
    </w:p>
    <w:bookmarkEnd w:id="1"/>
    <w:bookmarkStart w:name="z5" w:id="2"/>
    <w:p>
      <w:pPr>
        <w:spacing w:after="0"/>
        <w:ind w:left="0"/>
        <w:jc w:val="both"/>
      </w:pPr>
      <w:r>
        <w:rPr>
          <w:rFonts w:ascii="Times New Roman"/>
          <w:b w:val="false"/>
          <w:i w:val="false"/>
          <w:color w:val="000000"/>
          <w:sz w:val="28"/>
        </w:rPr>
        <w:t xml:space="preserve">
      "1.______________________________________________________________________ </w:t>
      </w:r>
    </w:p>
    <w:bookmarkEnd w:id="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орналасқан жері немесе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объектіні салуды/ қолданыстағы ғимараттардағы үй-жайларды (жекелеген бөліктерін) </w:t>
      </w:r>
    </w:p>
    <w:p>
      <w:pPr>
        <w:spacing w:after="0"/>
        <w:ind w:left="0"/>
        <w:jc w:val="both"/>
      </w:pPr>
      <w:r>
        <w:rPr>
          <w:rFonts w:ascii="Times New Roman"/>
          <w:b w:val="false"/>
          <w:i w:val="false"/>
          <w:color w:val="000000"/>
          <w:sz w:val="28"/>
        </w:rPr>
        <w:t xml:space="preserve">
      реконструкциялауды (қайта жоспарлауды, қайта жабдықтауды) меншік иесі </w:t>
      </w:r>
    </w:p>
    <w:p>
      <w:pPr>
        <w:spacing w:after="0"/>
        <w:ind w:left="0"/>
        <w:jc w:val="both"/>
      </w:pPr>
      <w:r>
        <w:rPr>
          <w:rFonts w:ascii="Times New Roman"/>
          <w:b w:val="false"/>
          <w:i w:val="false"/>
          <w:color w:val="000000"/>
          <w:sz w:val="28"/>
        </w:rPr>
        <w:t xml:space="preserve">
      дербес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және/немесе ол тартқан мердігерлік ұйым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жүзеге асырды."; </w:t>
      </w:r>
    </w:p>
    <w:p>
      <w:pPr>
        <w:spacing w:after="0"/>
        <w:ind w:left="0"/>
        <w:jc w:val="both"/>
      </w:pPr>
      <w:r>
        <w:rPr>
          <w:rFonts w:ascii="Times New Roman"/>
          <w:b w:val="false"/>
          <w:i w:val="false"/>
          <w:color w:val="000000"/>
          <w:sz w:val="28"/>
        </w:rPr>
        <w:t>
      (ұйымның атауы, адамның лауазымы, тегі, аты, әкесінің аты (бар болса))</w:t>
      </w:r>
    </w:p>
    <w:bookmarkStart w:name="z6" w:id="3"/>
    <w:p>
      <w:pPr>
        <w:spacing w:after="0"/>
        <w:ind w:left="0"/>
        <w:jc w:val="both"/>
      </w:pPr>
      <w:r>
        <w:rPr>
          <w:rFonts w:ascii="Times New Roman"/>
          <w:b w:val="false"/>
          <w:i w:val="false"/>
          <w:color w:val="000000"/>
          <w:sz w:val="28"/>
        </w:rPr>
        <w:t xml:space="preserve">
      4-тармақ мынадай редакцияда жазылсын: </w:t>
      </w:r>
    </w:p>
    <w:bookmarkEnd w:id="3"/>
    <w:bookmarkStart w:name="z7" w:id="4"/>
    <w:p>
      <w:pPr>
        <w:spacing w:after="0"/>
        <w:ind w:left="0"/>
        <w:jc w:val="both"/>
      </w:pPr>
      <w:r>
        <w:rPr>
          <w:rFonts w:ascii="Times New Roman"/>
          <w:b w:val="false"/>
          <w:i w:val="false"/>
          <w:color w:val="000000"/>
          <w:sz w:val="28"/>
        </w:rPr>
        <w:t xml:space="preserve">
      "4. Құрылыс/ қолданыстағы ғимараттардағы үй-жайларды (жекелеген бөліктерін) реконструкциялау (қайта жоспарлау, қайта жабдықтау) нобай (нобайлық жоба)/техникалық жоба бойынша жүзеге асырылды: </w:t>
      </w:r>
    </w:p>
    <w:bookmarkEnd w:id="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(нобайды (нобайлық жобаны)/техникалық жобаны әзірлеген ұйымның атауы, </w:t>
      </w:r>
    </w:p>
    <w:p>
      <w:pPr>
        <w:spacing w:after="0"/>
        <w:ind w:left="0"/>
        <w:jc w:val="both"/>
      </w:pPr>
      <w:r>
        <w:rPr>
          <w:rFonts w:ascii="Times New Roman"/>
          <w:b w:val="false"/>
          <w:i w:val="false"/>
          <w:color w:val="000000"/>
          <w:sz w:val="28"/>
        </w:rPr>
        <w:t>
      адамның лауазымы, тегі, аты, әкесінің аты (бар болса)).</w:t>
      </w:r>
    </w:p>
    <w:p>
      <w:pPr>
        <w:spacing w:after="0"/>
        <w:ind w:left="0"/>
        <w:jc w:val="both"/>
      </w:pPr>
      <w:r>
        <w:rPr>
          <w:rFonts w:ascii="Times New Roman"/>
          <w:b w:val="false"/>
          <w:i w:val="false"/>
          <w:color w:val="000000"/>
          <w:sz w:val="28"/>
        </w:rPr>
        <w:t xml:space="preserve">
      Нобай (нобайлық жоба)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келісілді."; </w:t>
      </w:r>
    </w:p>
    <w:p>
      <w:pPr>
        <w:spacing w:after="0"/>
        <w:ind w:left="0"/>
        <w:jc w:val="both"/>
      </w:pPr>
      <w:r>
        <w:rPr>
          <w:rFonts w:ascii="Times New Roman"/>
          <w:b w:val="false"/>
          <w:i w:val="false"/>
          <w:color w:val="000000"/>
          <w:sz w:val="28"/>
        </w:rPr>
        <w:t>
                  (келісім хат берген ұйымның атауы, № және күні).</w:t>
      </w:r>
    </w:p>
    <w:bookmarkStart w:name="z8" w:id="5"/>
    <w:p>
      <w:pPr>
        <w:spacing w:after="0"/>
        <w:ind w:left="0"/>
        <w:jc w:val="both"/>
      </w:pPr>
      <w:r>
        <w:rPr>
          <w:rFonts w:ascii="Times New Roman"/>
          <w:b w:val="false"/>
          <w:i w:val="false"/>
          <w:color w:val="000000"/>
          <w:sz w:val="28"/>
        </w:rPr>
        <w:t xml:space="preserve">
      8-тармақ мынадай редакцияда жазылсын: </w:t>
      </w:r>
    </w:p>
    <w:bookmarkEnd w:id="5"/>
    <w:bookmarkStart w:name="z9" w:id="6"/>
    <w:p>
      <w:pPr>
        <w:spacing w:after="0"/>
        <w:ind w:left="0"/>
        <w:jc w:val="both"/>
      </w:pPr>
      <w:r>
        <w:rPr>
          <w:rFonts w:ascii="Times New Roman"/>
          <w:b w:val="false"/>
          <w:i w:val="false"/>
          <w:color w:val="000000"/>
          <w:sz w:val="28"/>
        </w:rPr>
        <w:t xml:space="preserve">
      "8. Құрылысы аяқталған объектінің/ қолданыстағы ғимараттардағы үй-жайларды (жекелеген бөліктерін) реконструкциялау (қайта жоспарлау, қайта жабдықтау) мемлекеттік (мемлекетаралық) нормативтік талаптарға, сәулет-жоспарлау тапсырмасына, келісілген нобайға (нобайлық жобаға)/техникалық жобаға сәйкестігін растау негізінде жеке меншік иесі: </w:t>
      </w:r>
    </w:p>
    <w:bookmarkEnd w:id="6"/>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xml:space="preserve">
      пайдалануға ҚАБЫЛДАУДЫ шешті.";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Меншік иесінің салынған объектіні пайдалануға дербес қабылдау актісіне </w:t>
      </w:r>
      <w:r>
        <w:rPr>
          <w:rFonts w:ascii="Times New Roman"/>
          <w:b w:val="false"/>
          <w:i w:val="false"/>
          <w:color w:val="000000"/>
          <w:sz w:val="28"/>
        </w:rPr>
        <w:t>4-қосымша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1" w:id="7"/>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 </w:t>
      </w:r>
    </w:p>
    <w:bookmarkEnd w:id="7"/>
    <w:bookmarkStart w:name="z12" w:id="8"/>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8"/>
    <w:bookmarkStart w:name="z13" w:id="9"/>
    <w:p>
      <w:pPr>
        <w:spacing w:after="0"/>
        <w:ind w:left="0"/>
        <w:jc w:val="both"/>
      </w:pPr>
      <w:r>
        <w:rPr>
          <w:rFonts w:ascii="Times New Roman"/>
          <w:b w:val="false"/>
          <w:i w:val="false"/>
          <w:color w:val="000000"/>
          <w:sz w:val="28"/>
        </w:rPr>
        <w:t xml:space="preserve">
      2) осы бұйрықты Қазақстан Республикасы Өнеркәсіп және құрылыс министрлігінің интернет-ресурсында орналастыруды қамтамасыз етсін. </w:t>
      </w:r>
    </w:p>
    <w:bookmarkEnd w:id="9"/>
    <w:bookmarkStart w:name="z14" w:id="10"/>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Өнеркәсіп және құрылыс вице-министріне жүктелсін. </w:t>
      </w:r>
    </w:p>
    <w:bookmarkEnd w:id="10"/>
    <w:bookmarkStart w:name="z15" w:id="1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2024 жылғы 8 қазандағы </w:t>
            </w:r>
            <w:r>
              <w:br/>
            </w:r>
            <w:r>
              <w:rPr>
                <w:rFonts w:ascii="Times New Roman"/>
                <w:b w:val="false"/>
                <w:i w:val="false"/>
                <w:color w:val="000000"/>
                <w:sz w:val="20"/>
              </w:rPr>
              <w:t xml:space="preserve">№ 351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иесінің салынған </w:t>
            </w:r>
            <w:r>
              <w:br/>
            </w:r>
            <w:r>
              <w:rPr>
                <w:rFonts w:ascii="Times New Roman"/>
                <w:b w:val="false"/>
                <w:i w:val="false"/>
                <w:color w:val="000000"/>
                <w:sz w:val="20"/>
              </w:rPr>
              <w:t>объектіні пайдалануға</w:t>
            </w:r>
            <w:r>
              <w:br/>
            </w:r>
            <w:r>
              <w:rPr>
                <w:rFonts w:ascii="Times New Roman"/>
                <w:b w:val="false"/>
                <w:i w:val="false"/>
                <w:color w:val="000000"/>
                <w:sz w:val="20"/>
              </w:rPr>
              <w:t xml:space="preserve">дербес қабылдау актісіне </w:t>
            </w:r>
            <w:r>
              <w:br/>
            </w:r>
            <w:r>
              <w:rPr>
                <w:rFonts w:ascii="Times New Roman"/>
                <w:b w:val="false"/>
                <w:i w:val="false"/>
                <w:color w:val="000000"/>
                <w:sz w:val="20"/>
              </w:rPr>
              <w:t>4-қосымша</w:t>
            </w:r>
          </w:p>
        </w:tc>
      </w:tr>
    </w:tbl>
    <w:bookmarkStart w:name="z18" w:id="12"/>
    <w:p>
      <w:pPr>
        <w:spacing w:after="0"/>
        <w:ind w:left="0"/>
        <w:jc w:val="left"/>
      </w:pPr>
      <w:r>
        <w:rPr>
          <w:rFonts w:ascii="Times New Roman"/>
          <w:b/>
          <w:i w:val="false"/>
          <w:color w:val="000000"/>
        </w:rPr>
        <w:t xml:space="preserve"> Объектінің техникалық сипаттамасы (реконструкциядан кейін екі қабаттан аспайтын, қосымша жер учаскесін бөлуді (аумақтан телім беруді) талап етпейтін, екі қабаттан аспайтын жеке тұрғын үйлерді реконструкциялау; тұрғын үйлердегі (тұрғын ғимараттардағы) тұрғын және тұрғын емес үй-жайларды қосымша жер учаскесін бөлуді (аумақтан учаске беруді) талап етпейтін, тіреу конструкцияларының, инженерлік жүйелер мен коммуникациялардың қандай да бір өзгерістерімен байланысты емес реконструкциялау (қайта жоспарлау, қайта жабдықтау), өндірістік емес мақсаттағы үй-жайларды қолданыстағы ғимараттарда жүзеге асырылатын және тіреу конструкцияларын өзгертуді талап етпейтін қайта жоспарлау (қайта жабдықтау)) (жеке тұрғын үйлер, көппәтерлі тұрғын үйлер, өндірістік, сауда объектілері және басқалар)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қабаттардың саны (қабат)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p>
            <w:pPr>
              <w:spacing w:after="20"/>
              <w:ind w:left="20"/>
              <w:jc w:val="both"/>
            </w:pPr>
            <w:r>
              <w:rPr>
                <w:rFonts w:ascii="Times New Roman"/>
                <w:b w:val="false"/>
                <w:i w:val="false"/>
                <w:color w:val="000000"/>
                <w:sz w:val="20"/>
              </w:rPr>
              <w:t>
емес үй-жайлардың алаңы (м</w:t>
            </w:r>
            <w:r>
              <w:rPr>
                <w:rFonts w:ascii="Times New Roman"/>
                <w:b w:val="false"/>
                <w:i w:val="false"/>
                <w:color w:val="000000"/>
                <w:vertAlign w:val="superscript"/>
              </w:rPr>
              <w:t>2</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балконның, лоджияның алаңы</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элементтер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қабырғалар/қалқалар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3"/>
    <w:p>
      <w:pPr>
        <w:spacing w:after="0"/>
        <w:ind w:left="0"/>
        <w:jc w:val="both"/>
      </w:pPr>
      <w:r>
        <w:rPr>
          <w:rFonts w:ascii="Times New Roman"/>
          <w:b w:val="false"/>
          <w:i w:val="false"/>
          <w:color w:val="000000"/>
          <w:sz w:val="28"/>
        </w:rPr>
        <w:t>
      Объектінің техникалық сипатына қоса берілетін құжаттар тізімі:</w:t>
      </w:r>
    </w:p>
    <w:bookmarkEnd w:id="13"/>
    <w:bookmarkStart w:name="z20" w:id="14"/>
    <w:p>
      <w:pPr>
        <w:spacing w:after="0"/>
        <w:ind w:left="0"/>
        <w:jc w:val="both"/>
      </w:pPr>
      <w:r>
        <w:rPr>
          <w:rFonts w:ascii="Times New Roman"/>
          <w:b w:val="false"/>
          <w:i w:val="false"/>
          <w:color w:val="000000"/>
          <w:sz w:val="28"/>
        </w:rPr>
        <w:t>
      1. Жоспарлар:</w:t>
      </w:r>
    </w:p>
    <w:bookmarkEnd w:id="14"/>
    <w:p>
      <w:pPr>
        <w:spacing w:after="0"/>
        <w:ind w:left="0"/>
        <w:jc w:val="both"/>
      </w:pPr>
      <w:r>
        <w:rPr>
          <w:rFonts w:ascii="Times New Roman"/>
          <w:b w:val="false"/>
          <w:i w:val="false"/>
          <w:color w:val="000000"/>
          <w:sz w:val="28"/>
        </w:rPr>
        <w:t xml:space="preserve">
      реконструкциялауға (қайта жоспарлауға, қайта жабдықтауға) </w:t>
      </w:r>
    </w:p>
    <w:p>
      <w:pPr>
        <w:spacing w:after="0"/>
        <w:ind w:left="0"/>
        <w:jc w:val="both"/>
      </w:pPr>
      <w:r>
        <w:rPr>
          <w:rFonts w:ascii="Times New Roman"/>
          <w:b w:val="false"/>
          <w:i w:val="false"/>
          <w:color w:val="000000"/>
          <w:sz w:val="28"/>
        </w:rPr>
        <w:t>
      дейін ________________________________________________________________</w:t>
      </w:r>
    </w:p>
    <w:p>
      <w:pPr>
        <w:spacing w:after="0"/>
        <w:ind w:left="0"/>
        <w:jc w:val="both"/>
      </w:pPr>
      <w:r>
        <w:rPr>
          <w:rFonts w:ascii="Times New Roman"/>
          <w:b w:val="false"/>
          <w:i w:val="false"/>
          <w:color w:val="000000"/>
          <w:sz w:val="28"/>
        </w:rPr>
        <w:t xml:space="preserve">
      реконструкциялаудан (қайта жоспарлаудан, қайта жабдықтаудан) </w:t>
      </w:r>
    </w:p>
    <w:p>
      <w:pPr>
        <w:spacing w:after="0"/>
        <w:ind w:left="0"/>
        <w:jc w:val="both"/>
      </w:pPr>
      <w:r>
        <w:rPr>
          <w:rFonts w:ascii="Times New Roman"/>
          <w:b w:val="false"/>
          <w:i w:val="false"/>
          <w:color w:val="000000"/>
          <w:sz w:val="28"/>
        </w:rPr>
        <w:t>
      кейін ____________________________________________________________________</w:t>
      </w:r>
    </w:p>
    <w:p>
      <w:pPr>
        <w:spacing w:after="0"/>
        <w:ind w:left="0"/>
        <w:jc w:val="both"/>
      </w:pPr>
      <w:r>
        <w:rPr>
          <w:rFonts w:ascii="Times New Roman"/>
          <w:b w:val="false"/>
          <w:i w:val="false"/>
          <w:color w:val="000000"/>
          <w:sz w:val="28"/>
        </w:rPr>
        <w:t>
      Объектінің жоспарына экспликация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бөліктерінің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бөлмелердің бөліктерінің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өлшем бойынша алаңы (м</w:t>
            </w:r>
            <w:r>
              <w:rPr>
                <w:rFonts w:ascii="Times New Roman"/>
                <w:b w:val="false"/>
                <w:i w:val="false"/>
                <w:color w:val="000000"/>
                <w:vertAlign w:val="superscript"/>
              </w:rPr>
              <w:t>2</w:t>
            </w: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Меншік иесі (тапсырыс беруші, құрылыс салушы)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Мөрдің орны (бар болса) </w:t>
      </w:r>
    </w:p>
    <w:p>
      <w:pPr>
        <w:spacing w:after="0"/>
        <w:ind w:left="0"/>
        <w:jc w:val="both"/>
      </w:pPr>
      <w:r>
        <w:rPr>
          <w:rFonts w:ascii="Times New Roman"/>
          <w:b w:val="false"/>
          <w:i w:val="false"/>
          <w:color w:val="000000"/>
          <w:sz w:val="28"/>
        </w:rPr>
        <w:t xml:space="preserve">
      Жобалаушы ұйым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(ұйымның атауы, адамның лауазымы, тегі, аты, әкесінің аты (бар болса), қолы, мерзімі)</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