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4de7" w14:textId="3214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"Жойылуы қиын органикалық ластағыштармен және оларды қамтитын қалдықтармен жұмыс істеу қағидаларын бекіту туралы" Қазақстан Республикасы Экология, геология және табиғи ресурстар министрінің 2022 жылғы 24 қарашадағы № 717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10 қазандағы № 241 бұйрығы. Қазақстан Республикасының Әділет министрлігінде 2024 жылғы 11 қазанда № 35249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"Жойылуы қиын органикалық ластағыштармен және оларды қамтитын қалдықтармен жұмыс істеу қағидаларын бекіту туралы" Қазақстан Республикасы Экология, геология және табиғи ресурстар министрінің 2022 жылғы 24 қарашадағы № 717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30728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Экология кодексінің 402-бабының </w:t>
      </w:r>
      <w:r>
        <w:rPr>
          <w:rFonts w:ascii="Times New Roman"/>
          <w:b w:val="false"/>
          <w:i w:val="false"/>
          <w:color w:val="000000"/>
          <w:sz w:val="28"/>
        </w:rPr>
        <w:t>6-тармағына</w:t>
      </w:r>
      <w:r>
        <w:rPr>
          <w:rFonts w:ascii="Times New Roman"/>
          <w:b w:val="false"/>
          <w:i w:val="false"/>
          <w:color w:val="000000"/>
          <w:sz w:val="28"/>
        </w:rPr>
        <w:t xml:space="preserve">, "Жойылуы қиын органикалық ластағыштар туралы Стокгольм конвенциясын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"Қауiптi қалдықтарды трансшекаралық тасымалдауды және оларды аулаққа шығаруды бақылау туралы Базель конвенциясына Қазақстан Республикасының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Жойылуы қиын органикалық ластағыштармен және оларды қамтитын қалдықтармен жұмыс істеу </w:t>
      </w:r>
      <w:r>
        <w:rPr>
          <w:rFonts w:ascii="Times New Roman"/>
          <w:b w:val="false"/>
          <w:i w:val="false"/>
          <w:color w:val="000000"/>
          <w:sz w:val="28"/>
        </w:rPr>
        <w:t>қағидаларында</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жөніндегі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241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 және оларды</w:t>
            </w:r>
            <w:r>
              <w:br/>
            </w:r>
            <w:r>
              <w:rPr>
                <w:rFonts w:ascii="Times New Roman"/>
                <w:b w:val="false"/>
                <w:i w:val="false"/>
                <w:color w:val="000000"/>
                <w:sz w:val="20"/>
              </w:rPr>
              <w:t xml:space="preserve">қамтитын қалдықтармен жұмыс </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xml:space="preserve">
      Ұсынылады: Қоршаған ортаны қорғау саласындағы уәкілетті органның аумақтық бөлімшелері. </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https://www.gov.kz/memleket/entities/ecogeo/?lang=ru</w:t>
      </w:r>
    </w:p>
    <w:p>
      <w:pPr>
        <w:spacing w:after="0"/>
        <w:ind w:left="0"/>
        <w:jc w:val="both"/>
      </w:pPr>
      <w:r>
        <w:rPr>
          <w:rFonts w:ascii="Times New Roman"/>
          <w:b w:val="false"/>
          <w:i w:val="false"/>
          <w:color w:val="000000"/>
          <w:sz w:val="28"/>
        </w:rPr>
        <w:t xml:space="preserve">
      Әкімшілік деректердің атауы: ПХД қамтитын жабдықты есепке алу тізілімі. </w:t>
      </w:r>
    </w:p>
    <w:p>
      <w:pPr>
        <w:spacing w:after="0"/>
        <w:ind w:left="0"/>
        <w:jc w:val="both"/>
      </w:pPr>
      <w:r>
        <w:rPr>
          <w:rFonts w:ascii="Times New Roman"/>
          <w:b w:val="false"/>
          <w:i w:val="false"/>
          <w:color w:val="000000"/>
          <w:sz w:val="28"/>
        </w:rPr>
        <w:t xml:space="preserve">
      Әкімшілік деректер индексі: № ЖҚОЛ-01 нысаны. </w:t>
      </w:r>
    </w:p>
    <w:p>
      <w:pPr>
        <w:spacing w:after="0"/>
        <w:ind w:left="0"/>
        <w:jc w:val="both"/>
      </w:pPr>
      <w:r>
        <w:rPr>
          <w:rFonts w:ascii="Times New Roman"/>
          <w:b w:val="false"/>
          <w:i w:val="false"/>
          <w:color w:val="000000"/>
          <w:sz w:val="28"/>
        </w:rPr>
        <w:t xml:space="preserve">
      Жиілік: жылдық. </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xml:space="preserve">
      Ақпаратты ұсынатын тұлғалар тобы: ЖҚОЛ қамтитын заттар, ЖҚОЛ қамтитын жабдықтар, ЖҚОЛ қамтитын заттар мен қалдықтардың меншік иелері. </w:t>
      </w:r>
    </w:p>
    <w:p>
      <w:pPr>
        <w:spacing w:after="0"/>
        <w:ind w:left="0"/>
        <w:jc w:val="both"/>
      </w:pPr>
      <w:r>
        <w:rPr>
          <w:rFonts w:ascii="Times New Roman"/>
          <w:b w:val="false"/>
          <w:i w:val="false"/>
          <w:color w:val="000000"/>
          <w:sz w:val="28"/>
        </w:rPr>
        <w:t>
      Әкімшілік деректер нысанын ұсыну мерзімі: жабдықтың, заттардың немесе қалдықтардың мәртебесін өзгертудің жоспарланған күнінен кемінде 60 күнтізбелік күн бұрын.</w:t>
      </w:r>
    </w:p>
    <w:bookmarkStart w:name="z16" w:id="6"/>
    <w:p>
      <w:pPr>
        <w:spacing w:after="0"/>
        <w:ind w:left="0"/>
        <w:jc w:val="left"/>
      </w:pPr>
      <w:r>
        <w:rPr>
          <w:rFonts w:ascii="Times New Roman"/>
          <w:b/>
          <w:i w:val="false"/>
          <w:color w:val="000000"/>
        </w:rPr>
        <w:t xml:space="preserve"> ПХД қамтитын жабдықты есепке алу тізілімі </w:t>
      </w:r>
    </w:p>
    <w:bookmarkEnd w:id="6"/>
    <w:bookmarkStart w:name="z17" w:id="7"/>
    <w:p>
      <w:pPr>
        <w:spacing w:after="0"/>
        <w:ind w:left="0"/>
        <w:jc w:val="both"/>
      </w:pPr>
      <w:r>
        <w:rPr>
          <w:rFonts w:ascii="Times New Roman"/>
          <w:b w:val="false"/>
          <w:i w:val="false"/>
          <w:color w:val="000000"/>
          <w:sz w:val="28"/>
        </w:rPr>
        <w:t>
      1-кесте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зауытпен көзделген пайдалану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көлемі,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кетудің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ұйымдар (байланыс деректері). Соңғы қызмет көрсету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Ескерту: кг – килограмм.</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"ПХД қамтитын жабдықты</w:t>
            </w:r>
            <w:r>
              <w:br/>
            </w:r>
            <w:r>
              <w:rPr>
                <w:rFonts w:ascii="Times New Roman"/>
                <w:b w:val="false"/>
                <w:i w:val="false"/>
                <w:color w:val="000000"/>
                <w:sz w:val="20"/>
              </w:rPr>
              <w:t>есепке алу тізілімі"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1-нысанға қосымша</w:t>
            </w:r>
          </w:p>
        </w:tc>
      </w:tr>
    </w:tbl>
    <w:bookmarkStart w:name="z19" w:id="8"/>
    <w:p>
      <w:pPr>
        <w:spacing w:after="0"/>
        <w:ind w:left="0"/>
        <w:jc w:val="left"/>
      </w:pPr>
      <w:r>
        <w:rPr>
          <w:rFonts w:ascii="Times New Roman"/>
          <w:b/>
          <w:i w:val="false"/>
          <w:color w:val="000000"/>
        </w:rPr>
        <w:t xml:space="preserve"> "ПХД қамтитын жабдықты есепке алу тізілімі" әкімшілік деректер нысанын толтыру бойынша түсініктеме (№ ЖҚОЛ-01 нысан)</w:t>
      </w:r>
    </w:p>
    <w:bookmarkEnd w:id="8"/>
    <w:p>
      <w:pPr>
        <w:spacing w:after="0"/>
        <w:ind w:left="0"/>
        <w:jc w:val="both"/>
      </w:pPr>
      <w:r>
        <w:rPr>
          <w:rFonts w:ascii="Times New Roman"/>
          <w:b w:val="false"/>
          <w:i w:val="false"/>
          <w:color w:val="000000"/>
          <w:sz w:val="28"/>
        </w:rPr>
        <w:t xml:space="preserve">
      № ЖҚОЛ-01 нысаны мынадай түрде толтырылады: </w:t>
      </w:r>
    </w:p>
    <w:p>
      <w:pPr>
        <w:spacing w:after="0"/>
        <w:ind w:left="0"/>
        <w:jc w:val="both"/>
      </w:pPr>
      <w:r>
        <w:rPr>
          <w:rFonts w:ascii="Times New Roman"/>
          <w:b w:val="false"/>
          <w:i w:val="false"/>
          <w:color w:val="000000"/>
          <w:sz w:val="28"/>
        </w:rPr>
        <w:t xml:space="preserve">
      2-бағанда мәртебесінде өзгерістер болған жабдықтың атауы көрсетіледі. </w:t>
      </w:r>
    </w:p>
    <w:p>
      <w:pPr>
        <w:spacing w:after="0"/>
        <w:ind w:left="0"/>
        <w:jc w:val="both"/>
      </w:pPr>
      <w:r>
        <w:rPr>
          <w:rFonts w:ascii="Times New Roman"/>
          <w:b w:val="false"/>
          <w:i w:val="false"/>
          <w:color w:val="000000"/>
          <w:sz w:val="28"/>
        </w:rPr>
        <w:t xml:space="preserve">
      3-бағанда жабдықтың типі/маркасы көрсетіледі. </w:t>
      </w:r>
    </w:p>
    <w:p>
      <w:pPr>
        <w:spacing w:after="0"/>
        <w:ind w:left="0"/>
        <w:jc w:val="both"/>
      </w:pPr>
      <w:r>
        <w:rPr>
          <w:rFonts w:ascii="Times New Roman"/>
          <w:b w:val="false"/>
          <w:i w:val="false"/>
          <w:color w:val="000000"/>
          <w:sz w:val="28"/>
        </w:rPr>
        <w:t xml:space="preserve">
      4-бағанда тиісті сұратылған деректер көрсетіледі. </w:t>
      </w:r>
    </w:p>
    <w:p>
      <w:pPr>
        <w:spacing w:after="0"/>
        <w:ind w:left="0"/>
        <w:jc w:val="both"/>
      </w:pPr>
      <w:r>
        <w:rPr>
          <w:rFonts w:ascii="Times New Roman"/>
          <w:b w:val="false"/>
          <w:i w:val="false"/>
          <w:color w:val="000000"/>
          <w:sz w:val="28"/>
        </w:rPr>
        <w:t>
      5-бағанда тиісті сұратылған деректер көрсетіледі.</w:t>
      </w:r>
    </w:p>
    <w:p>
      <w:pPr>
        <w:spacing w:after="0"/>
        <w:ind w:left="0"/>
        <w:jc w:val="both"/>
      </w:pPr>
      <w:r>
        <w:rPr>
          <w:rFonts w:ascii="Times New Roman"/>
          <w:b w:val="false"/>
          <w:i w:val="false"/>
          <w:color w:val="000000"/>
          <w:sz w:val="28"/>
        </w:rPr>
        <w:t xml:space="preserve">
      6-бағанда жабдықты өндіруші/өндіруші ел көрсетіледі. </w:t>
      </w:r>
    </w:p>
    <w:p>
      <w:pPr>
        <w:spacing w:after="0"/>
        <w:ind w:left="0"/>
        <w:jc w:val="both"/>
      </w:pPr>
      <w:r>
        <w:rPr>
          <w:rFonts w:ascii="Times New Roman"/>
          <w:b w:val="false"/>
          <w:i w:val="false"/>
          <w:color w:val="000000"/>
          <w:sz w:val="28"/>
        </w:rPr>
        <w:t xml:space="preserve">
      7-бағанда жабдықтың шығарылған жылы көрсетіледі. </w:t>
      </w:r>
    </w:p>
    <w:p>
      <w:pPr>
        <w:spacing w:after="0"/>
        <w:ind w:left="0"/>
        <w:jc w:val="both"/>
      </w:pPr>
      <w:r>
        <w:rPr>
          <w:rFonts w:ascii="Times New Roman"/>
          <w:b w:val="false"/>
          <w:i w:val="false"/>
          <w:color w:val="000000"/>
          <w:sz w:val="28"/>
        </w:rPr>
        <w:t>
      8-бағанда тиісті сұратылған деректер көрсетіледі.</w:t>
      </w:r>
    </w:p>
    <w:p>
      <w:pPr>
        <w:spacing w:after="0"/>
        <w:ind w:left="0"/>
        <w:jc w:val="both"/>
      </w:pPr>
      <w:r>
        <w:rPr>
          <w:rFonts w:ascii="Times New Roman"/>
          <w:b w:val="false"/>
          <w:i w:val="false"/>
          <w:color w:val="000000"/>
          <w:sz w:val="28"/>
        </w:rPr>
        <w:t xml:space="preserve">
      9-бағанда тиісті сұратылған деректер көрсетіледі. </w:t>
      </w:r>
    </w:p>
    <w:p>
      <w:pPr>
        <w:spacing w:after="0"/>
        <w:ind w:left="0"/>
        <w:jc w:val="both"/>
      </w:pPr>
      <w:r>
        <w:rPr>
          <w:rFonts w:ascii="Times New Roman"/>
          <w:b w:val="false"/>
          <w:i w:val="false"/>
          <w:color w:val="000000"/>
          <w:sz w:val="28"/>
        </w:rPr>
        <w:t xml:space="preserve">
      10-бағанда тиісті сұратылған деректер көрсетіледі. </w:t>
      </w:r>
    </w:p>
    <w:p>
      <w:pPr>
        <w:spacing w:after="0"/>
        <w:ind w:left="0"/>
        <w:jc w:val="both"/>
      </w:pPr>
      <w:r>
        <w:rPr>
          <w:rFonts w:ascii="Times New Roman"/>
          <w:b w:val="false"/>
          <w:i w:val="false"/>
          <w:color w:val="000000"/>
          <w:sz w:val="28"/>
        </w:rPr>
        <w:t xml:space="preserve">
      11-бағанда тиісті сұратылған деректер көрсетіледі. </w:t>
      </w:r>
    </w:p>
    <w:p>
      <w:pPr>
        <w:spacing w:after="0"/>
        <w:ind w:left="0"/>
        <w:jc w:val="both"/>
      </w:pPr>
      <w:r>
        <w:rPr>
          <w:rFonts w:ascii="Times New Roman"/>
          <w:b w:val="false"/>
          <w:i w:val="false"/>
          <w:color w:val="000000"/>
          <w:sz w:val="28"/>
        </w:rPr>
        <w:t xml:space="preserve">
      12-бағанда тиісті сұратылған деректер көрсетіледі. </w:t>
      </w:r>
    </w:p>
    <w:p>
      <w:pPr>
        <w:spacing w:after="0"/>
        <w:ind w:left="0"/>
        <w:jc w:val="both"/>
      </w:pPr>
      <w:r>
        <w:rPr>
          <w:rFonts w:ascii="Times New Roman"/>
          <w:b w:val="false"/>
          <w:i w:val="false"/>
          <w:color w:val="000000"/>
          <w:sz w:val="28"/>
        </w:rPr>
        <w:t>
      13-бағанда жабдықтың ағымдағы мәртебесі көрсетіледі – "пайдалану", "жөндеу", "резерв", "сақтау пункттерінде ұстау", "есептен шығарылды", "қалдықтар".</w:t>
      </w:r>
    </w:p>
    <w:p>
      <w:pPr>
        <w:spacing w:after="0"/>
        <w:ind w:left="0"/>
        <w:jc w:val="both"/>
      </w:pPr>
      <w:r>
        <w:rPr>
          <w:rFonts w:ascii="Times New Roman"/>
          <w:b w:val="false"/>
          <w:i w:val="false"/>
          <w:color w:val="000000"/>
          <w:sz w:val="28"/>
        </w:rPr>
        <w:t>
      14-бағанда тиісті сұратылған деректер көрсетіледі.</w:t>
      </w:r>
    </w:p>
    <w:p>
      <w:pPr>
        <w:spacing w:after="0"/>
        <w:ind w:left="0"/>
        <w:jc w:val="both"/>
      </w:pPr>
      <w:r>
        <w:rPr>
          <w:rFonts w:ascii="Times New Roman"/>
          <w:b w:val="false"/>
          <w:i w:val="false"/>
          <w:color w:val="000000"/>
          <w:sz w:val="28"/>
        </w:rPr>
        <w:t>
      15-бағанда тиісті сұратылған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 және оларды</w:t>
            </w:r>
            <w:r>
              <w:br/>
            </w:r>
            <w:r>
              <w:rPr>
                <w:rFonts w:ascii="Times New Roman"/>
                <w:b w:val="false"/>
                <w:i w:val="false"/>
                <w:color w:val="000000"/>
                <w:sz w:val="20"/>
              </w:rPr>
              <w:t xml:space="preserve">қамтитын қалдықтармен жұмыс </w:t>
            </w:r>
            <w:r>
              <w:br/>
            </w:r>
            <w:r>
              <w:rPr>
                <w:rFonts w:ascii="Times New Roman"/>
                <w:b w:val="false"/>
                <w:i w:val="false"/>
                <w:color w:val="000000"/>
                <w:sz w:val="20"/>
              </w:rPr>
              <w:t>істеу қағидаларына</w:t>
            </w:r>
            <w:r>
              <w:br/>
            </w:r>
            <w:r>
              <w:rPr>
                <w:rFonts w:ascii="Times New Roman"/>
                <w:b w:val="false"/>
                <w:i w:val="false"/>
                <w:color w:val="000000"/>
                <w:sz w:val="20"/>
              </w:rPr>
              <w:t>9-қосымша</w:t>
            </w:r>
          </w:p>
        </w:tc>
      </w:tr>
    </w:tbl>
    <w:bookmarkStart w:name="z22" w:id="9"/>
    <w:p>
      <w:pPr>
        <w:spacing w:after="0"/>
        <w:ind w:left="0"/>
        <w:jc w:val="both"/>
      </w:pPr>
      <w:r>
        <w:rPr>
          <w:rFonts w:ascii="Times New Roman"/>
          <w:b w:val="false"/>
          <w:i w:val="false"/>
          <w:color w:val="000000"/>
          <w:sz w:val="28"/>
        </w:rPr>
        <w:t>
      2-нысан</w:t>
      </w:r>
    </w:p>
    <w:bookmarkEnd w:id="9"/>
    <w:p>
      <w:pPr>
        <w:spacing w:after="0"/>
        <w:ind w:left="0"/>
        <w:jc w:val="both"/>
      </w:pPr>
      <w:r>
        <w:rPr>
          <w:rFonts w:ascii="Times New Roman"/>
          <w:b w:val="false"/>
          <w:i w:val="false"/>
          <w:color w:val="000000"/>
          <w:sz w:val="28"/>
        </w:rPr>
        <w:t xml:space="preserve">
      Ұсынылады: Қоршаған ортаны қорғау саласындағы уәкілетті органның аумақтық бөлімшелері. </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https://www.gov.kz/memleket/entities/ecogeo/?lang=ru</w:t>
      </w:r>
    </w:p>
    <w:p>
      <w:pPr>
        <w:spacing w:after="0"/>
        <w:ind w:left="0"/>
        <w:jc w:val="both"/>
      </w:pPr>
      <w:r>
        <w:rPr>
          <w:rFonts w:ascii="Times New Roman"/>
          <w:b w:val="false"/>
          <w:i w:val="false"/>
          <w:color w:val="000000"/>
          <w:sz w:val="28"/>
        </w:rPr>
        <w:t>
      Әкімшілік деректердің атауы: Диэлектрлік сұйықтықтармен толтырылған электр жабдықтарын есепке алу тізілімі.</w:t>
      </w:r>
    </w:p>
    <w:p>
      <w:pPr>
        <w:spacing w:after="0"/>
        <w:ind w:left="0"/>
        <w:jc w:val="both"/>
      </w:pPr>
      <w:r>
        <w:rPr>
          <w:rFonts w:ascii="Times New Roman"/>
          <w:b w:val="false"/>
          <w:i w:val="false"/>
          <w:color w:val="000000"/>
          <w:sz w:val="28"/>
        </w:rPr>
        <w:t>
      Әкімшілік деректер индексі: № ЖҚОЛ-02 нысаны.</w:t>
      </w:r>
    </w:p>
    <w:p>
      <w:pPr>
        <w:spacing w:after="0"/>
        <w:ind w:left="0"/>
        <w:jc w:val="both"/>
      </w:pPr>
      <w:r>
        <w:rPr>
          <w:rFonts w:ascii="Times New Roman"/>
          <w:b w:val="false"/>
          <w:i w:val="false"/>
          <w:color w:val="000000"/>
          <w:sz w:val="28"/>
        </w:rPr>
        <w:t>
      Жиілік: жылдық.</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xml:space="preserve">
      Ақпаратты ұсынатын тұлғалар тобы: ЖҚОЛ қамтитын заттар, ЖҚОЛ қамтитын жабдықтар, ЖҚОЛ қамтитын заттар мен қалдықтардың меншік иелері. </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31 наурызға дейінгі мерзімде.</w:t>
      </w:r>
    </w:p>
    <w:bookmarkStart w:name="z23" w:id="10"/>
    <w:p>
      <w:pPr>
        <w:spacing w:after="0"/>
        <w:ind w:left="0"/>
        <w:jc w:val="both"/>
      </w:pPr>
      <w:r>
        <w:rPr>
          <w:rFonts w:ascii="Times New Roman"/>
          <w:b w:val="false"/>
          <w:i w:val="false"/>
          <w:color w:val="000000"/>
          <w:sz w:val="28"/>
        </w:rPr>
        <w:t>
      2-кесте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иесінде диэлектрлік сұйықтықтармен толтырылған электр жабдықтары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жабдықтардың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ПХД түгендеуден өткен электр жабдығының бірліктері енгізілді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 жабдықтардың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3-топтағы жабдықтардың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Типі/маркасы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өндіруші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атуаы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көлемі,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ұйымдар (байланыс деректері). Соңғы қызмет көрсету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Ескерту: кг – килограмм.</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"ПХД қамтитын жабдықты</w:t>
            </w:r>
            <w:r>
              <w:br/>
            </w:r>
            <w:r>
              <w:rPr>
                <w:rFonts w:ascii="Times New Roman"/>
                <w:b w:val="false"/>
                <w:i w:val="false"/>
                <w:color w:val="000000"/>
                <w:sz w:val="20"/>
              </w:rPr>
              <w:t>есепке алу тізілімі"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2-нысанға қосымша</w:t>
            </w:r>
          </w:p>
        </w:tc>
      </w:tr>
    </w:tbl>
    <w:bookmarkStart w:name="z25" w:id="11"/>
    <w:p>
      <w:pPr>
        <w:spacing w:after="0"/>
        <w:ind w:left="0"/>
        <w:jc w:val="left"/>
      </w:pPr>
      <w:r>
        <w:rPr>
          <w:rFonts w:ascii="Times New Roman"/>
          <w:b/>
          <w:i w:val="false"/>
          <w:color w:val="000000"/>
        </w:rPr>
        <w:t xml:space="preserve"> Әкімшілік деректер нысанын толтыру бойынша түсініктеме "Диэлектрлік сұйықтықтармен толтырылған электр жабдықтарын есепке алу тізілімі" (№ ЖҚОЛ-02 нысаны) № ЖҚОЛ-02 нысаны келесідей түрде толтырылады:</w:t>
      </w:r>
    </w:p>
    <w:bookmarkEnd w:id="11"/>
    <w:p>
      <w:pPr>
        <w:spacing w:after="0"/>
        <w:ind w:left="0"/>
        <w:jc w:val="both"/>
      </w:pPr>
      <w:r>
        <w:rPr>
          <w:rFonts w:ascii="Times New Roman"/>
          <w:b w:val="false"/>
          <w:i w:val="false"/>
          <w:color w:val="000000"/>
          <w:sz w:val="28"/>
        </w:rPr>
        <w:t xml:space="preserve">
      2-бағанда – трансформатор, тоқ трансформаторы, кернеу трансформаторы, реактор, конденсатор, түзеткіш, магниттік күшейткіш, электромагнит, май толтырылған ажыратқыш полюсі, электромотор, доға сөндіргіш катушка, жоғары вольтты кіріс, сынақ тогының көзі сияқты нақты жабдық жататын жабдық түрінің атауы көрсетіледі. </w:t>
      </w:r>
    </w:p>
    <w:p>
      <w:pPr>
        <w:spacing w:after="0"/>
        <w:ind w:left="0"/>
        <w:jc w:val="both"/>
      </w:pPr>
      <w:r>
        <w:rPr>
          <w:rFonts w:ascii="Times New Roman"/>
          <w:b w:val="false"/>
          <w:i w:val="false"/>
          <w:color w:val="000000"/>
          <w:sz w:val="28"/>
        </w:rPr>
        <w:t xml:space="preserve">
      3-бағанда жабдықтың типі/маркасы көрсетіледі. </w:t>
      </w:r>
    </w:p>
    <w:p>
      <w:pPr>
        <w:spacing w:after="0"/>
        <w:ind w:left="0"/>
        <w:jc w:val="both"/>
      </w:pPr>
      <w:r>
        <w:rPr>
          <w:rFonts w:ascii="Times New Roman"/>
          <w:b w:val="false"/>
          <w:i w:val="false"/>
          <w:color w:val="000000"/>
          <w:sz w:val="28"/>
        </w:rPr>
        <w:t xml:space="preserve">
      4-бағанда тиісті сұратылған деректер көрсетіледі. </w:t>
      </w:r>
    </w:p>
    <w:p>
      <w:pPr>
        <w:spacing w:after="0"/>
        <w:ind w:left="0"/>
        <w:jc w:val="both"/>
      </w:pPr>
      <w:r>
        <w:rPr>
          <w:rFonts w:ascii="Times New Roman"/>
          <w:b w:val="false"/>
          <w:i w:val="false"/>
          <w:color w:val="000000"/>
          <w:sz w:val="28"/>
        </w:rPr>
        <w:t>
      5-бағанда тиісті сұратылған деректер көрсетіледі.</w:t>
      </w:r>
    </w:p>
    <w:p>
      <w:pPr>
        <w:spacing w:after="0"/>
        <w:ind w:left="0"/>
        <w:jc w:val="both"/>
      </w:pPr>
      <w:r>
        <w:rPr>
          <w:rFonts w:ascii="Times New Roman"/>
          <w:b w:val="false"/>
          <w:i w:val="false"/>
          <w:color w:val="000000"/>
          <w:sz w:val="28"/>
        </w:rPr>
        <w:t xml:space="preserve">
      6-бағанда жабдықты өндіруші/өндіруші ел көрсетіледі. </w:t>
      </w:r>
    </w:p>
    <w:p>
      <w:pPr>
        <w:spacing w:after="0"/>
        <w:ind w:left="0"/>
        <w:jc w:val="both"/>
      </w:pPr>
      <w:r>
        <w:rPr>
          <w:rFonts w:ascii="Times New Roman"/>
          <w:b w:val="false"/>
          <w:i w:val="false"/>
          <w:color w:val="000000"/>
          <w:sz w:val="28"/>
        </w:rPr>
        <w:t xml:space="preserve">
      7-бағанда жабдықтың шығарылған жылы көрсетіледі. </w:t>
      </w:r>
    </w:p>
    <w:p>
      <w:pPr>
        <w:spacing w:after="0"/>
        <w:ind w:left="0"/>
        <w:jc w:val="both"/>
      </w:pPr>
      <w:r>
        <w:rPr>
          <w:rFonts w:ascii="Times New Roman"/>
          <w:b w:val="false"/>
          <w:i w:val="false"/>
          <w:color w:val="000000"/>
          <w:sz w:val="28"/>
        </w:rPr>
        <w:t xml:space="preserve">
      8-бағанда тиісті сұратылған деректер көрсетіледі. </w:t>
      </w:r>
    </w:p>
    <w:p>
      <w:pPr>
        <w:spacing w:after="0"/>
        <w:ind w:left="0"/>
        <w:jc w:val="both"/>
      </w:pPr>
      <w:r>
        <w:rPr>
          <w:rFonts w:ascii="Times New Roman"/>
          <w:b w:val="false"/>
          <w:i w:val="false"/>
          <w:color w:val="000000"/>
          <w:sz w:val="28"/>
        </w:rPr>
        <w:t>
      9-бағанда өндіруші ұсынған техникалық пайдалану мерзімін, жабдықтың ағымдағы техникалық жай-күйін, оны пайдаланудан шығару жөніндегі жоспарлардың болуын ескере отырып және ПХД-бар жабдықты сақтау пункттерінде пайдалануды және күтіп-ұстауды шектеу жөніндегі осы Қағидалардың талаптарын ескере отырып, жабдықты пайдалану мерзімінің аяқталуының жоспарлы жылы көрсетіледі.</w:t>
      </w:r>
    </w:p>
    <w:p>
      <w:pPr>
        <w:spacing w:after="0"/>
        <w:ind w:left="0"/>
        <w:jc w:val="both"/>
      </w:pPr>
      <w:r>
        <w:rPr>
          <w:rFonts w:ascii="Times New Roman"/>
          <w:b w:val="false"/>
          <w:i w:val="false"/>
          <w:color w:val="000000"/>
          <w:sz w:val="28"/>
        </w:rPr>
        <w:t xml:space="preserve">
      10-бағанда тиісті сұратылған деректер көрсетіледі. </w:t>
      </w:r>
    </w:p>
    <w:p>
      <w:pPr>
        <w:spacing w:after="0"/>
        <w:ind w:left="0"/>
        <w:jc w:val="both"/>
      </w:pPr>
      <w:r>
        <w:rPr>
          <w:rFonts w:ascii="Times New Roman"/>
          <w:b w:val="false"/>
          <w:i w:val="false"/>
          <w:color w:val="000000"/>
          <w:sz w:val="28"/>
        </w:rPr>
        <w:t xml:space="preserve">
      11-бағанда тиісті сұратылған деректер көрсетіледі. </w:t>
      </w:r>
    </w:p>
    <w:p>
      <w:pPr>
        <w:spacing w:after="0"/>
        <w:ind w:left="0"/>
        <w:jc w:val="both"/>
      </w:pPr>
      <w:r>
        <w:rPr>
          <w:rFonts w:ascii="Times New Roman"/>
          <w:b w:val="false"/>
          <w:i w:val="false"/>
          <w:color w:val="000000"/>
          <w:sz w:val="28"/>
        </w:rPr>
        <w:t xml:space="preserve">
      12-бағанда тиісті сұратылған деректер көрсетіледі. </w:t>
      </w:r>
    </w:p>
    <w:p>
      <w:pPr>
        <w:spacing w:after="0"/>
        <w:ind w:left="0"/>
        <w:jc w:val="both"/>
      </w:pPr>
      <w:r>
        <w:rPr>
          <w:rFonts w:ascii="Times New Roman"/>
          <w:b w:val="false"/>
          <w:i w:val="false"/>
          <w:color w:val="000000"/>
          <w:sz w:val="28"/>
        </w:rPr>
        <w:t>
      13-бағанда жабдықтың ағымдағы мәртебесі көрсетіледі – "пайдалану", "жөндеу", "резерв", "сақтау пункттерінде ұстау", "есептен шығарылды", "қалдықтар".</w:t>
      </w:r>
    </w:p>
    <w:p>
      <w:pPr>
        <w:spacing w:after="0"/>
        <w:ind w:left="0"/>
        <w:jc w:val="both"/>
      </w:pPr>
      <w:r>
        <w:rPr>
          <w:rFonts w:ascii="Times New Roman"/>
          <w:b w:val="false"/>
          <w:i w:val="false"/>
          <w:color w:val="000000"/>
          <w:sz w:val="28"/>
        </w:rPr>
        <w:t>
      14-бағанда тиісті сұратылған деректер көрсетіледі.</w:t>
      </w:r>
    </w:p>
    <w:p>
      <w:pPr>
        <w:spacing w:after="0"/>
        <w:ind w:left="0"/>
        <w:jc w:val="both"/>
      </w:pPr>
      <w:r>
        <w:rPr>
          <w:rFonts w:ascii="Times New Roman"/>
          <w:b w:val="false"/>
          <w:i w:val="false"/>
          <w:color w:val="000000"/>
          <w:sz w:val="28"/>
        </w:rPr>
        <w:t>
      15-бағанда тиісті сұратылған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ластағыштармен және оларды</w:t>
            </w:r>
            <w:r>
              <w:br/>
            </w:r>
            <w:r>
              <w:rPr>
                <w:rFonts w:ascii="Times New Roman"/>
                <w:b w:val="false"/>
                <w:i w:val="false"/>
                <w:color w:val="000000"/>
                <w:sz w:val="20"/>
              </w:rPr>
              <w:t xml:space="preserve">қамтитын қалдықтармен жұмыс </w:t>
            </w:r>
            <w:r>
              <w:br/>
            </w:r>
            <w:r>
              <w:rPr>
                <w:rFonts w:ascii="Times New Roman"/>
                <w:b w:val="false"/>
                <w:i w:val="false"/>
                <w:color w:val="000000"/>
                <w:sz w:val="20"/>
              </w:rPr>
              <w:t>істеу қағидаларына</w:t>
            </w:r>
            <w:r>
              <w:br/>
            </w:r>
            <w:r>
              <w:rPr>
                <w:rFonts w:ascii="Times New Roman"/>
                <w:b w:val="false"/>
                <w:i w:val="false"/>
                <w:color w:val="000000"/>
                <w:sz w:val="20"/>
              </w:rPr>
              <w:t>10-қосымша</w:t>
            </w:r>
          </w:p>
        </w:tc>
      </w:tr>
    </w:tbl>
    <w:bookmarkStart w:name="z28" w:id="12"/>
    <w:p>
      <w:pPr>
        <w:spacing w:after="0"/>
        <w:ind w:left="0"/>
        <w:jc w:val="both"/>
      </w:pPr>
      <w:r>
        <w:rPr>
          <w:rFonts w:ascii="Times New Roman"/>
          <w:b w:val="false"/>
          <w:i w:val="false"/>
          <w:color w:val="000000"/>
          <w:sz w:val="28"/>
        </w:rPr>
        <w:t>
      3-нысан</w:t>
      </w:r>
    </w:p>
    <w:bookmarkEnd w:id="12"/>
    <w:p>
      <w:pPr>
        <w:spacing w:after="0"/>
        <w:ind w:left="0"/>
        <w:jc w:val="both"/>
      </w:pPr>
      <w:r>
        <w:rPr>
          <w:rFonts w:ascii="Times New Roman"/>
          <w:b w:val="false"/>
          <w:i w:val="false"/>
          <w:color w:val="000000"/>
          <w:sz w:val="28"/>
        </w:rPr>
        <w:t xml:space="preserve">
      Ұсынылады: Қоршаған ортаны қорғау саласындағы уәкілетті органның аумақтық бөлімшелері. </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https://www.gov.kz/memleket/entities/ecogeo/?lang=ru</w:t>
      </w:r>
    </w:p>
    <w:p>
      <w:pPr>
        <w:spacing w:after="0"/>
        <w:ind w:left="0"/>
        <w:jc w:val="both"/>
      </w:pPr>
      <w:r>
        <w:rPr>
          <w:rFonts w:ascii="Times New Roman"/>
          <w:b w:val="false"/>
          <w:i w:val="false"/>
          <w:color w:val="000000"/>
          <w:sz w:val="28"/>
        </w:rPr>
        <w:t>
      Әкімшілік деректердің атауы: Сұйық диэлектриктермен толтырылған электр жабдығының, ЖҚОЛ қамтитын жабдықтардың, ЖҚОЛ қамтитын заттар мен ЖҚОЛ қамтитын қалдықтардың меншік иелерінің ақпараттық парағы.</w:t>
      </w:r>
    </w:p>
    <w:p>
      <w:pPr>
        <w:spacing w:after="0"/>
        <w:ind w:left="0"/>
        <w:jc w:val="both"/>
      </w:pPr>
      <w:r>
        <w:rPr>
          <w:rFonts w:ascii="Times New Roman"/>
          <w:b w:val="false"/>
          <w:i w:val="false"/>
          <w:color w:val="000000"/>
          <w:sz w:val="28"/>
        </w:rPr>
        <w:t xml:space="preserve">
      Әкімшілік деректер индексі: № ЖҚОЛ-03 нысаны. </w:t>
      </w:r>
    </w:p>
    <w:p>
      <w:pPr>
        <w:spacing w:after="0"/>
        <w:ind w:left="0"/>
        <w:jc w:val="both"/>
      </w:pPr>
      <w:r>
        <w:rPr>
          <w:rFonts w:ascii="Times New Roman"/>
          <w:b w:val="false"/>
          <w:i w:val="false"/>
          <w:color w:val="000000"/>
          <w:sz w:val="28"/>
        </w:rPr>
        <w:t>
      Жиілік: жылдық.</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xml:space="preserve">
      Ақпаратты ұсынатын тұлғалар тобы: ЖҚОЛ қамтитын заттар, ЖҚОЛ қамтитын жабдықтар, ЖҚОЛ қамтитын заттар мен қалдықтардың меншік иелері. </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31 наурызға дейінгі мерзімде.</w:t>
      </w:r>
    </w:p>
    <w:bookmarkStart w:name="z29" w:id="13"/>
    <w:p>
      <w:pPr>
        <w:spacing w:after="0"/>
        <w:ind w:left="0"/>
        <w:jc w:val="both"/>
      </w:pPr>
      <w:r>
        <w:rPr>
          <w:rFonts w:ascii="Times New Roman"/>
          <w:b w:val="false"/>
          <w:i w:val="false"/>
          <w:color w:val="000000"/>
          <w:sz w:val="28"/>
        </w:rPr>
        <w:t>
      3-кесте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және нысандар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бар объектілердің орналасқан жерінің мекенжайлары: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түрі (өнеркәсіптік, ауылшаруашылық, коммуналдық немесе әлеуметтік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қорғау аймағында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сұйықтықтармен толтырылған электр жабдықтарының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 түгендеуден өткен жабдықтардың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бойынша ПХД түгендеуге жатқызылатын жабдықтардың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"ПХД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"ПХД қамтылуы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"ПХД қамтылмаған"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жабдықтардағы ағызылатын ПХД-сұйықтықтардың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ПХД-қамтитын жабдықтың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жабдықтарындағы ПХД салмағы, 100% ПХД қайта есептегенде,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жабдықтар салмағы, (ПХД қоспағанда),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ПХД-қалдықтар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ПХД-қалдықтар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заттар мен қалдықтар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қатты қалдықтар салмағы (ПХД-қалдықтарды қоспағанда),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 қамтитын сұйық қалдықтар салмағы (ПХД-қалдықтарды қоспағанда),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Т.А.Ә. – Тегі, аты, әкесінің аты;</w:t>
      </w:r>
    </w:p>
    <w:p>
      <w:pPr>
        <w:spacing w:after="0"/>
        <w:ind w:left="0"/>
        <w:jc w:val="both"/>
      </w:pPr>
      <w:r>
        <w:rPr>
          <w:rFonts w:ascii="Times New Roman"/>
          <w:b w:val="false"/>
          <w:i w:val="false"/>
          <w:color w:val="000000"/>
          <w:sz w:val="28"/>
        </w:rPr>
        <w:t>
      ЕҚТА – Ерекше қорғалатын табиғи аймақтарда;</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"Сұйық диэлектриктермен </w:t>
            </w:r>
            <w:r>
              <w:br/>
            </w:r>
            <w:r>
              <w:rPr>
                <w:rFonts w:ascii="Times New Roman"/>
                <w:b w:val="false"/>
                <w:i w:val="false"/>
                <w:color w:val="000000"/>
                <w:sz w:val="20"/>
              </w:rPr>
              <w:t xml:space="preserve">толтырылған электр </w:t>
            </w:r>
            <w:r>
              <w:br/>
            </w:r>
            <w:r>
              <w:rPr>
                <w:rFonts w:ascii="Times New Roman"/>
                <w:b w:val="false"/>
                <w:i w:val="false"/>
                <w:color w:val="000000"/>
                <w:sz w:val="20"/>
              </w:rPr>
              <w:t xml:space="preserve">жабдығының, ЖҚОЛ қамтитын </w:t>
            </w:r>
            <w:r>
              <w:br/>
            </w:r>
            <w:r>
              <w:rPr>
                <w:rFonts w:ascii="Times New Roman"/>
                <w:b w:val="false"/>
                <w:i w:val="false"/>
                <w:color w:val="000000"/>
                <w:sz w:val="20"/>
              </w:rPr>
              <w:t xml:space="preserve">жабдықтардың, ЖҚОЛ </w:t>
            </w:r>
            <w:r>
              <w:br/>
            </w:r>
            <w:r>
              <w:rPr>
                <w:rFonts w:ascii="Times New Roman"/>
                <w:b w:val="false"/>
                <w:i w:val="false"/>
                <w:color w:val="000000"/>
                <w:sz w:val="20"/>
              </w:rPr>
              <w:t xml:space="preserve">қамтитын заттар мен ЖҚОЛ </w:t>
            </w:r>
            <w:r>
              <w:br/>
            </w:r>
            <w:r>
              <w:rPr>
                <w:rFonts w:ascii="Times New Roman"/>
                <w:b w:val="false"/>
                <w:i w:val="false"/>
                <w:color w:val="000000"/>
                <w:sz w:val="20"/>
              </w:rPr>
              <w:t xml:space="preserve">қамтитын қалдықтардың меншік </w:t>
            </w:r>
            <w:r>
              <w:br/>
            </w:r>
            <w:r>
              <w:rPr>
                <w:rFonts w:ascii="Times New Roman"/>
                <w:b w:val="false"/>
                <w:i w:val="false"/>
                <w:color w:val="000000"/>
                <w:sz w:val="20"/>
              </w:rPr>
              <w:t xml:space="preserve">иелесінің ақпараттық парағы"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1" w:id="14"/>
    <w:p>
      <w:pPr>
        <w:spacing w:after="0"/>
        <w:ind w:left="0"/>
        <w:jc w:val="left"/>
      </w:pPr>
      <w:r>
        <w:rPr>
          <w:rFonts w:ascii="Times New Roman"/>
          <w:b/>
          <w:i w:val="false"/>
          <w:color w:val="000000"/>
        </w:rPr>
        <w:t xml:space="preserve"> "Сұйық диэлектриктермен толтырылған электр жабдығының, ЖҚОЛ қамтитын жабдықтардың, ЖҚОЛ қамтитын заттар мен ЖҚОЛ қамтитын қалдықтардың меншік иелесінің ақпараттық парағының" әкімшілік деректер нысанын толтырылуы бойынша түсіндірме (№ ЖҚОЛ-03 нысаны)</w:t>
      </w:r>
    </w:p>
    <w:bookmarkEnd w:id="14"/>
    <w:bookmarkStart w:name="z32" w:id="15"/>
    <w:p>
      <w:pPr>
        <w:spacing w:after="0"/>
        <w:ind w:left="0"/>
        <w:jc w:val="both"/>
      </w:pPr>
      <w:r>
        <w:rPr>
          <w:rFonts w:ascii="Times New Roman"/>
          <w:b w:val="false"/>
          <w:i w:val="false"/>
          <w:color w:val="000000"/>
          <w:sz w:val="28"/>
        </w:rPr>
        <w:t xml:space="preserve">
      1. Әкімшілік деректер нысаны "Сұйық диэлектриктермен толтырылған электр жабдығының, ЖҚОЛ қамтитын жабдықтардың, ЖҚОЛ қамтитын заттар мен ЖҚОЛ қамтитын қалдықтардың меншік иелесінің ақпараттық парағы" (бұдан әрі – № ЖҚОЛ-3 нысаны). </w:t>
      </w:r>
    </w:p>
    <w:bookmarkEnd w:id="15"/>
    <w:bookmarkStart w:name="z33" w:id="16"/>
    <w:p>
      <w:pPr>
        <w:spacing w:after="0"/>
        <w:ind w:left="0"/>
        <w:jc w:val="both"/>
      </w:pPr>
      <w:r>
        <w:rPr>
          <w:rFonts w:ascii="Times New Roman"/>
          <w:b w:val="false"/>
          <w:i w:val="false"/>
          <w:color w:val="000000"/>
          <w:sz w:val="28"/>
        </w:rPr>
        <w:t>
      2. № ЖҚОЛ-3 нысанында сұратылатын деректерге сәйкес, ЖҚОЛ қамтитын заттары, ЖҚОЛ қамтитын жабдықтары, ЖҚОЛ қамтитын заттар мен қалдықтары бар меншік иелері компаниялары мен объектісі туралы ақпарат толтырылады.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