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9422" w14:textId="fd39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11 қазандағы № 348 бұйрығы. Қазақстан Республикасының Әділет министрлігінде 2024 жылғы 14 қазанда № 35257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Алты ай мерзімге мыналарға сандық шектеулер (квоталар) енгізілсін:</w:t>
      </w:r>
    </w:p>
    <w:bookmarkEnd w:id="0"/>
    <w:bookmarkStart w:name="z6" w:id="1"/>
    <w:p>
      <w:pPr>
        <w:spacing w:after="0"/>
        <w:ind w:left="0"/>
        <w:jc w:val="both"/>
      </w:pPr>
      <w:r>
        <w:rPr>
          <w:rFonts w:ascii="Times New Roman"/>
          <w:b w:val="false"/>
          <w:i w:val="false"/>
          <w:color w:val="000000"/>
          <w:sz w:val="28"/>
        </w:rPr>
        <w:t>
      85 000 (сексен бес мың) бас 12 айдан асқан бұқашық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w:t>
      </w:r>
    </w:p>
    <w:bookmarkEnd w:id="1"/>
    <w:bookmarkStart w:name="z7" w:id="2"/>
    <w:p>
      <w:pPr>
        <w:spacing w:after="0"/>
        <w:ind w:left="0"/>
        <w:jc w:val="both"/>
      </w:pPr>
      <w:r>
        <w:rPr>
          <w:rFonts w:ascii="Times New Roman"/>
          <w:b w:val="false"/>
          <w:i w:val="false"/>
          <w:color w:val="000000"/>
          <w:sz w:val="28"/>
        </w:rPr>
        <w:t>
      120 000 (жүз жиырма мың) бас 6 айдан асқан еркек тоқты мөлшерінде тірі қой және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қосымшаға сәйкес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 шаруашылығы жануарларын Қазақстан Республикасының аумағынан әкетудің кейбір мәселелері туралы" Қазақстан Республикасы Ауыл шаруашылығы министрінің міндетін атқарушының 2024 жылғы 18 қаңтардағы № 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33920 болып тіркелген) күші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Ауыл шаруашылығы министрлігінің Ветеринариялық бақылау және қадағалау комитеті өз құзыреті шегінде Қазақстан Республикасы Қаржы министрлігінің Мемлекеттік кірістер комитетімен өзара іс-қимыл жасай отырып, заңнамада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 қажетті шаралар қабылдасын.</w:t>
      </w:r>
    </w:p>
    <w:bookmarkStart w:name="z11" w:id="3"/>
    <w:p>
      <w:pPr>
        <w:spacing w:after="0"/>
        <w:ind w:left="0"/>
        <w:jc w:val="both"/>
      </w:pPr>
      <w:r>
        <w:rPr>
          <w:rFonts w:ascii="Times New Roman"/>
          <w:b w:val="false"/>
          <w:i w:val="false"/>
          <w:color w:val="000000"/>
          <w:sz w:val="28"/>
        </w:rPr>
        <w:t>
      5.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министрлігі және</w:t>
      </w:r>
    </w:p>
    <w:p>
      <w:pPr>
        <w:spacing w:after="0"/>
        <w:ind w:left="0"/>
        <w:jc w:val="both"/>
      </w:pPr>
      <w:r>
        <w:rPr>
          <w:rFonts w:ascii="Times New Roman"/>
          <w:b w:val="false"/>
          <w:i w:val="false"/>
          <w:color w:val="000000"/>
          <w:sz w:val="28"/>
        </w:rPr>
        <w:t>
      интеграция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министрлік</w:t>
      </w:r>
    </w:p>
    <w:p>
      <w:pPr>
        <w:spacing w:after="0"/>
        <w:ind w:left="0"/>
        <w:jc w:val="both"/>
      </w:pPr>
      <w:r>
        <w:rPr>
          <w:rFonts w:ascii="Times New Roman"/>
          <w:b w:val="false"/>
          <w:i w:val="false"/>
          <w:color w:val="000000"/>
          <w:sz w:val="28"/>
        </w:rPr>
        <w:t>
      экономика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11 қазандағы</w:t>
            </w:r>
            <w:r>
              <w:br/>
            </w:r>
            <w:r>
              <w:rPr>
                <w:rFonts w:ascii="Times New Roman"/>
                <w:b w:val="false"/>
                <w:i w:val="false"/>
                <w:color w:val="000000"/>
                <w:sz w:val="20"/>
              </w:rPr>
              <w:t>№ 348 бұйрығына</w:t>
            </w:r>
            <w:r>
              <w:br/>
            </w:r>
            <w:r>
              <w:rPr>
                <w:rFonts w:ascii="Times New Roman"/>
                <w:b w:val="false"/>
                <w:i w:val="false"/>
                <w:color w:val="000000"/>
                <w:sz w:val="20"/>
              </w:rPr>
              <w:t>қосымша</w:t>
            </w:r>
          </w:p>
        </w:tc>
      </w:tr>
    </w:tbl>
    <w:bookmarkStart w:name="z34" w:id="8"/>
    <w:p>
      <w:pPr>
        <w:spacing w:after="0"/>
        <w:ind w:left="0"/>
        <w:jc w:val="left"/>
      </w:pPr>
      <w:r>
        <w:rPr>
          <w:rFonts w:ascii="Times New Roman"/>
          <w:b/>
          <w:i w:val="false"/>
          <w:color w:val="000000"/>
        </w:rPr>
        <w:t xml:space="preserve"> Сандық шектеулерді (квоталарды) бөлу қағидалары</w:t>
      </w:r>
    </w:p>
    <w:bookmarkEnd w:id="8"/>
    <w:bookmarkStart w:name="z35"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Start w:name="z38" w:id="10"/>
    <w:p>
      <w:pPr>
        <w:spacing w:after="0"/>
        <w:ind w:left="0"/>
        <w:jc w:val="both"/>
      </w:pPr>
      <w:r>
        <w:rPr>
          <w:rFonts w:ascii="Times New Roman"/>
          <w:b w:val="false"/>
          <w:i w:val="false"/>
          <w:color w:val="000000"/>
          <w:sz w:val="28"/>
        </w:rPr>
        <w:t>
      1) ауыл шаруашылығы тауарын өндіруші (бұдан әрі – тауар өндіруші) – ауыл шаруашылығы өнімін өндірумен айналысатын жеке немесе заңды тұлға;</w:t>
      </w:r>
    </w:p>
    <w:bookmarkEnd w:id="10"/>
    <w:bookmarkStart w:name="z39" w:id="11"/>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еркек ірі қара малды/ұсақ малды сатып алуды жүзеге асыратын агроөнеркәсіптік кешен субъектісі;</w:t>
      </w:r>
    </w:p>
    <w:bookmarkEnd w:id="11"/>
    <w:bookmarkStart w:name="z40" w:id="12"/>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
    <w:bookmarkStart w:name="z41" w:id="13"/>
    <w:p>
      <w:pPr>
        <w:spacing w:after="0"/>
        <w:ind w:left="0"/>
        <w:jc w:val="left"/>
      </w:pPr>
      <w:r>
        <w:rPr>
          <w:rFonts w:ascii="Times New Roman"/>
          <w:b/>
          <w:i w:val="false"/>
          <w:color w:val="000000"/>
        </w:rPr>
        <w:t xml:space="preserve"> 2-тарау. Сандық шектеулерді (квоталарды) бөлу тәртібі</w:t>
      </w:r>
    </w:p>
    <w:bookmarkEnd w:id="13"/>
    <w:p>
      <w:pPr>
        <w:spacing w:after="0"/>
        <w:ind w:left="0"/>
        <w:jc w:val="left"/>
      </w:pPr>
    </w:p>
    <w:p>
      <w:pPr>
        <w:spacing w:after="0"/>
        <w:ind w:left="0"/>
        <w:jc w:val="both"/>
      </w:pPr>
      <w:r>
        <w:rPr>
          <w:rFonts w:ascii="Times New Roman"/>
          <w:b w:val="false"/>
          <w:i w:val="false"/>
          <w:color w:val="000000"/>
          <w:sz w:val="28"/>
        </w:rPr>
        <w:t xml:space="preserve">
      3. Агроөнеркәсіптік кешенді дамыту саласындағы уәкілетті орган (бұдан әрі – уәкілетті орган)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 күннен бастап 3 (үш) жұмыс күнінен кешіктірмей уәкілетті органның www.gov.kz интернет-ресурсында 12 айдан асқан бұқашықтарды және 6 айдан асқан еркек тоқтыларды әкетуге квоталарды бөлудің басталғаны туралы хабарландыру орналастырады. </w:t>
      </w:r>
    </w:p>
    <w:bookmarkStart w:name="z43" w:id="14"/>
    <w:p>
      <w:pPr>
        <w:spacing w:after="0"/>
        <w:ind w:left="0"/>
        <w:jc w:val="both"/>
      </w:pPr>
      <w:r>
        <w:rPr>
          <w:rFonts w:ascii="Times New Roman"/>
          <w:b w:val="false"/>
          <w:i w:val="false"/>
          <w:color w:val="000000"/>
          <w:sz w:val="28"/>
        </w:rPr>
        <w:t>
      4. Хабарландыруда мынадай ақпарат көрсетіледі:</w:t>
      </w:r>
    </w:p>
    <w:bookmarkEnd w:id="14"/>
    <w:bookmarkStart w:name="z44" w:id="15"/>
    <w:p>
      <w:pPr>
        <w:spacing w:after="0"/>
        <w:ind w:left="0"/>
        <w:jc w:val="both"/>
      </w:pPr>
      <w:r>
        <w:rPr>
          <w:rFonts w:ascii="Times New Roman"/>
          <w:b w:val="false"/>
          <w:i w:val="false"/>
          <w:color w:val="000000"/>
          <w:sz w:val="28"/>
        </w:rPr>
        <w:t>
      1) 12 айдан асқан бұқашықтарды және 6 айдан асқан еркек тоқтыларды әкетуге арналған сандық лимит;</w:t>
      </w:r>
    </w:p>
    <w:bookmarkEnd w:id="15"/>
    <w:bookmarkStart w:name="z45" w:id="16"/>
    <w:p>
      <w:pPr>
        <w:spacing w:after="0"/>
        <w:ind w:left="0"/>
        <w:jc w:val="both"/>
      </w:pPr>
      <w:r>
        <w:rPr>
          <w:rFonts w:ascii="Times New Roman"/>
          <w:b w:val="false"/>
          <w:i w:val="false"/>
          <w:color w:val="000000"/>
          <w:sz w:val="28"/>
        </w:rPr>
        <w:t>
      2) 12 айдан асқан бұқашықтарды және 6 айдан асқан еркек тоқтыларды әкету үшін бір бордақылау алаңына және бір тауар өндірушіге арналған лимит.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Қағидалар</w:t>
      </w:r>
      <w:r>
        <w:rPr>
          <w:rFonts w:ascii="Times New Roman"/>
          <w:b w:val="false"/>
          <w:i w:val="false"/>
          <w:color w:val="000000"/>
          <w:sz w:val="28"/>
        </w:rPr>
        <w:t xml:space="preserve"> қолданысқа енгізілгеннен кейін порталда 12 айдан асқан бұқашықтарды және 6 айдан асқан еркек тоқтыларды әкетуге арналған квота көлемінің сандық лимиті қалыптастырылады.</w:t>
      </w:r>
    </w:p>
    <w:bookmarkStart w:name="z47" w:id="17"/>
    <w:p>
      <w:pPr>
        <w:spacing w:after="0"/>
        <w:ind w:left="0"/>
        <w:jc w:val="both"/>
      </w:pPr>
      <w:r>
        <w:rPr>
          <w:rFonts w:ascii="Times New Roman"/>
          <w:b w:val="false"/>
          <w:i w:val="false"/>
          <w:color w:val="000000"/>
          <w:sz w:val="28"/>
        </w:rPr>
        <w:t>
      6. 12 айдан асқан бұқашықтарды әкетудің сандық лимиті 85 000 (сексен бес мың) басты құрайды, оның ішінде:</w:t>
      </w:r>
    </w:p>
    <w:bookmarkEnd w:id="17"/>
    <w:bookmarkStart w:name="z48" w:id="18"/>
    <w:p>
      <w:pPr>
        <w:spacing w:after="0"/>
        <w:ind w:left="0"/>
        <w:jc w:val="both"/>
      </w:pPr>
      <w:r>
        <w:rPr>
          <w:rFonts w:ascii="Times New Roman"/>
          <w:b w:val="false"/>
          <w:i w:val="false"/>
          <w:color w:val="000000"/>
          <w:sz w:val="28"/>
        </w:rPr>
        <w:t>
      бордақылау алаңдары үшін – 55 000 (елу бес мың) бас;</w:t>
      </w:r>
    </w:p>
    <w:bookmarkEnd w:id="18"/>
    <w:bookmarkStart w:name="z49" w:id="19"/>
    <w:p>
      <w:pPr>
        <w:spacing w:after="0"/>
        <w:ind w:left="0"/>
        <w:jc w:val="both"/>
      </w:pPr>
      <w:r>
        <w:rPr>
          <w:rFonts w:ascii="Times New Roman"/>
          <w:b w:val="false"/>
          <w:i w:val="false"/>
          <w:color w:val="000000"/>
          <w:sz w:val="28"/>
        </w:rPr>
        <w:t>
      тауар өндірушілер үшін – 30 000 (отыз мың) бас.</w:t>
      </w:r>
    </w:p>
    <w:bookmarkEnd w:id="19"/>
    <w:bookmarkStart w:name="z50" w:id="20"/>
    <w:p>
      <w:pPr>
        <w:spacing w:after="0"/>
        <w:ind w:left="0"/>
        <w:jc w:val="both"/>
      </w:pPr>
      <w:r>
        <w:rPr>
          <w:rFonts w:ascii="Times New Roman"/>
          <w:b w:val="false"/>
          <w:i w:val="false"/>
          <w:color w:val="000000"/>
          <w:sz w:val="28"/>
        </w:rPr>
        <w:t xml:space="preserve">
      6 айдан асқан еркек тоқтыларды әкетудің сандық лимиті 120 000 (жүз жиырма мың) басты құрайды, оның ішінде: </w:t>
      </w:r>
    </w:p>
    <w:bookmarkEnd w:id="20"/>
    <w:bookmarkStart w:name="z51" w:id="21"/>
    <w:p>
      <w:pPr>
        <w:spacing w:after="0"/>
        <w:ind w:left="0"/>
        <w:jc w:val="both"/>
      </w:pPr>
      <w:r>
        <w:rPr>
          <w:rFonts w:ascii="Times New Roman"/>
          <w:b w:val="false"/>
          <w:i w:val="false"/>
          <w:color w:val="000000"/>
          <w:sz w:val="28"/>
        </w:rPr>
        <w:t>
      бордақылау алаңдары үшін – 60 000 (алпыс мың) бас;</w:t>
      </w:r>
    </w:p>
    <w:bookmarkEnd w:id="21"/>
    <w:bookmarkStart w:name="z52" w:id="22"/>
    <w:p>
      <w:pPr>
        <w:spacing w:after="0"/>
        <w:ind w:left="0"/>
        <w:jc w:val="both"/>
      </w:pPr>
      <w:r>
        <w:rPr>
          <w:rFonts w:ascii="Times New Roman"/>
          <w:b w:val="false"/>
          <w:i w:val="false"/>
          <w:color w:val="000000"/>
          <w:sz w:val="28"/>
        </w:rPr>
        <w:t>
      тауар өндірушілер үшін – 60 000 (алпыс мың) бас.</w:t>
      </w:r>
    </w:p>
    <w:bookmarkEnd w:id="22"/>
    <w:bookmarkStart w:name="z53" w:id="23"/>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лимиттің жиынтық саны 4000 (төрт мың) бастан аспайды, ал бір тауар өндірушіге – 500 (бес жүз) бастан аспайды.</w:t>
      </w:r>
    </w:p>
    <w:bookmarkEnd w:id="23"/>
    <w:bookmarkStart w:name="z54" w:id="24"/>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лимиттің жиынтық саны 1000 (мың) бастан аспайды, ал бір тауар өндірушіге – 500 (бес жүз) бастан аспайды.</w:t>
      </w:r>
    </w:p>
    <w:bookmarkEnd w:id="24"/>
    <w:bookmarkStart w:name="z55" w:id="25"/>
    <w:p>
      <w:pPr>
        <w:spacing w:after="0"/>
        <w:ind w:left="0"/>
        <w:jc w:val="both"/>
      </w:pPr>
      <w:r>
        <w:rPr>
          <w:rFonts w:ascii="Times New Roman"/>
          <w:b w:val="false"/>
          <w:i w:val="false"/>
          <w:color w:val="000000"/>
          <w:sz w:val="28"/>
        </w:rPr>
        <w:t xml:space="preserve">
      Бұл ретте, бір бордақылау алаңына берілетін квота бордақылау алаңы қуатының 20 пайызынан аспауға тиіс және квотаны бөлу сәтінде бордақылау алаңындағы мал басының нақты саны сұратылған квота көлемінен екі есе көп болуға тиіс.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12 айдан асқан бұқашықтарды және 6 айдан асқан еркек тоқтыларды әкетуге арналған квоталар санын бөлу Қазақстан Республикасының Ауыл шаруашылығы министрінің 2023 жылғы 23 қазандағы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33571 болып тіркелген) бекітілген "Сандық шектеулер (квоталар) енгізілген кезде тауарлардың жекелеген түрлерінің экспортына және (немесе) импортына лицензия беру" мемлекеттік қызметін көрсету қағидаларына сәйкес тауарлардың жекелеген түрлерінің экспортына лицензия беру кезінде порталда автоматты түрде жүзеге асырылады. </w:t>
      </w:r>
    </w:p>
    <w:bookmarkStart w:name="z57" w:id="26"/>
    <w:p>
      <w:pPr>
        <w:spacing w:after="0"/>
        <w:ind w:left="0"/>
        <w:jc w:val="both"/>
      </w:pPr>
      <w:r>
        <w:rPr>
          <w:rFonts w:ascii="Times New Roman"/>
          <w:b w:val="false"/>
          <w:i w:val="false"/>
          <w:color w:val="000000"/>
          <w:sz w:val="28"/>
        </w:rPr>
        <w:t>
      9. 12 айдан асқан бұқашықтарды және 6 айдан асқан еркек тоқтыларды әкетуге арналған квоталар санын бөлу кезінде ауыл шаруашылығы жануарларының иелері туралы деректер, сондай-ақ ауыл шаруашылығы жануарларының саны туралы деректер ауыл шаруашылығы жануарларын бірдейлендіру жөніндегі дерекқор және "E-Agriculture" агроөнеркәсіптік кешен салаларын басқарудың бірыңғай автоматтандырылған жүйесі" ақпараттық жүйесі арқылы расталады.</w:t>
      </w:r>
    </w:p>
    <w:bookmarkEnd w:id="26"/>
    <w:bookmarkStart w:name="z58" w:id="27"/>
    <w:p>
      <w:pPr>
        <w:spacing w:after="0"/>
        <w:ind w:left="0"/>
        <w:jc w:val="both"/>
      </w:pPr>
      <w:r>
        <w:rPr>
          <w:rFonts w:ascii="Times New Roman"/>
          <w:b w:val="false"/>
          <w:i w:val="false"/>
          <w:color w:val="000000"/>
          <w:sz w:val="28"/>
        </w:rPr>
        <w:t>
      10. 12 айдан асқан бұқашықтарды және 6 айдан асқан еркек тоқтыларды әкетуге арналған квоталар санын бөлу квоталар саны толық таусылғанға дейін жүзеге асырылады.</w:t>
      </w:r>
    </w:p>
    <w:bookmarkEnd w:id="27"/>
    <w:bookmarkStart w:name="z59" w:id="28"/>
    <w:p>
      <w:pPr>
        <w:spacing w:after="0"/>
        <w:ind w:left="0"/>
        <w:jc w:val="both"/>
      </w:pPr>
      <w:r>
        <w:rPr>
          <w:rFonts w:ascii="Times New Roman"/>
          <w:b w:val="false"/>
          <w:i w:val="false"/>
          <w:color w:val="000000"/>
          <w:sz w:val="28"/>
        </w:rPr>
        <w:t>
      11. Уәкілетті орган уәкілетті органның интернет-ресурсында квоталарды бөлу қорытындыларын: бөлінген квоталар санын көрсете отырып, 12 айдан асқан бұқашықтарды және 6 айдан асқан еркек тоқтыларды әкетуге квота алған өтініш берушілердің жиынтық тізбесін орналастырады.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12 айдан асқан бұқашықтарды және 6 айдан асқан еркек тоқтыларды әкетуге квоталарды бөлу мәселелері жөніндегі уәкілетті органның шешімдеріне, әрекеттеріне (әрекетсіздігіне) шағымдану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