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e331c" w14:textId="a1e3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16 қазандағы № 697 бұйрығы. Қазақстан Республикасының Әділет министрлігінде 2024 жылғы 17 қазанда № 35274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"70. Қолма-қол ақшаны бақылау шоттары (бұдан әрi – ҚБШ) мына:</w:t>
      </w:r>
    </w:p>
    <w:bookmarkEnd w:id="1"/>
    <w:p>
      <w:pPr>
        <w:spacing w:after="0"/>
        <w:ind w:left="0"/>
        <w:jc w:val="both"/>
      </w:pPr>
      <w:r>
        <w:rPr>
          <w:rFonts w:ascii="Times New Roman"/>
          <w:b w:val="false"/>
          <w:i w:val="false"/>
          <w:color w:val="000000"/>
          <w:sz w:val="28"/>
        </w:rPr>
        <w:t>
      1) республикалық және жергiлiктi бюджеттерге түсiмдердi есептеумен және республикалық және жергiлiктi бюджеттерден шығыстарды жүргiзумен;</w:t>
      </w:r>
    </w:p>
    <w:p>
      <w:pPr>
        <w:spacing w:after="0"/>
        <w:ind w:left="0"/>
        <w:jc w:val="both"/>
      </w:pPr>
      <w:r>
        <w:rPr>
          <w:rFonts w:ascii="Times New Roman"/>
          <w:b w:val="false"/>
          <w:i w:val="false"/>
          <w:color w:val="000000"/>
          <w:sz w:val="28"/>
        </w:rPr>
        <w:t>
      2) мемлекеттiк мекемелердiң тауарларды (жұмыстарды, көрсетiлетiн қызметтердi) өткiзуден түсетiн ақшаны есептеуімен және олардың есебiнен шығыстарды жүргiзумен;</w:t>
      </w:r>
    </w:p>
    <w:p>
      <w:pPr>
        <w:spacing w:after="0"/>
        <w:ind w:left="0"/>
        <w:jc w:val="both"/>
      </w:pPr>
      <w:r>
        <w:rPr>
          <w:rFonts w:ascii="Times New Roman"/>
          <w:b w:val="false"/>
          <w:i w:val="false"/>
          <w:color w:val="000000"/>
          <w:sz w:val="28"/>
        </w:rPr>
        <w:t>
      3) Қазақстан Республикасының Ұлттық қорына бағытталатын түсiмдердi есептеумен және оларды Қазақстан Республикасының Ұлттық Банкiндегi (бұдан әрі – ҚР ҰБ) Қазақстан Республикасы Үкiметiнiң шотына аударумен;</w:t>
      </w:r>
    </w:p>
    <w:p>
      <w:pPr>
        <w:spacing w:after="0"/>
        <w:ind w:left="0"/>
        <w:jc w:val="both"/>
      </w:pPr>
      <w:r>
        <w:rPr>
          <w:rFonts w:ascii="Times New Roman"/>
          <w:b w:val="false"/>
          <w:i w:val="false"/>
          <w:color w:val="000000"/>
          <w:sz w:val="28"/>
        </w:rPr>
        <w:t>
      4) Еуразиялық экономикалық одаққа мүше мемлекеттердің бюджеттері арасында белгіленген нормативтер бойынша бөлінген түсімдерді есептеумен және оларды ҚР ҰБ-да Еуразиялық экономикалық одаққа мүше мемлекеттер үшін ашылған шоттарға аударумен;</w:t>
      </w:r>
    </w:p>
    <w:p>
      <w:pPr>
        <w:spacing w:after="0"/>
        <w:ind w:left="0"/>
        <w:jc w:val="both"/>
      </w:pPr>
      <w:r>
        <w:rPr>
          <w:rFonts w:ascii="Times New Roman"/>
          <w:b w:val="false"/>
          <w:i w:val="false"/>
          <w:color w:val="000000"/>
          <w:sz w:val="28"/>
        </w:rPr>
        <w:t>
      5) және Қазақстан Республикасының заңнамалық актiлерiне сәйкес мемлекеттiк мекемелер алатын оларға арналған филантропиялық қызметтен және (немесе) демеушілік қызметтен, және (немесе) меценаттық қызметтен, және (немесе) кіші отанға қолдау көрсету жөніндегі қызметтен түсетiн ақшаны жұмсауымен;</w:t>
      </w:r>
    </w:p>
    <w:p>
      <w:pPr>
        <w:spacing w:after="0"/>
        <w:ind w:left="0"/>
        <w:jc w:val="both"/>
      </w:pPr>
      <w:r>
        <w:rPr>
          <w:rFonts w:ascii="Times New Roman"/>
          <w:b w:val="false"/>
          <w:i w:val="false"/>
          <w:color w:val="000000"/>
          <w:sz w:val="28"/>
        </w:rPr>
        <w:t>
      6) Қазақстан Республикасының заңнамалық актілеріне сәйкес жеке және (немесе) заңды тұлғалар белгілі бір жағдайлар басталған кезде олардың қайтарымдылығы не тиісті бюджетке немесе үшінші тұлғаларға аудару шартында мемлекеттік мекемеге беретін ақшаны есепке алумен;</w:t>
      </w:r>
    </w:p>
    <w:p>
      <w:pPr>
        <w:spacing w:after="0"/>
        <w:ind w:left="0"/>
        <w:jc w:val="both"/>
      </w:pPr>
      <w:r>
        <w:rPr>
          <w:rFonts w:ascii="Times New Roman"/>
          <w:b w:val="false"/>
          <w:i w:val="false"/>
          <w:color w:val="000000"/>
          <w:sz w:val="28"/>
        </w:rPr>
        <w:t>
      7) бюджеттiк ақшаны есептеумен және оларды ерекше шығыстарды жүргiзуге пайдаланумен;</w:t>
      </w:r>
    </w:p>
    <w:p>
      <w:pPr>
        <w:spacing w:after="0"/>
        <w:ind w:left="0"/>
        <w:jc w:val="both"/>
      </w:pPr>
      <w:r>
        <w:rPr>
          <w:rFonts w:ascii="Times New Roman"/>
          <w:b w:val="false"/>
          <w:i w:val="false"/>
          <w:color w:val="000000"/>
          <w:sz w:val="28"/>
        </w:rPr>
        <w:t>
      8) қаржылық ұйымдардың, Тұрғын үй құрылысына кепілдік беру қорының жарғылық капиталдарын ұлғайтуды қоспағанда, республикалық бюджет туралы заңда не жергілікті бюджет туралы мәслихаттың шешімінде квазимемлекеттік сектор субъектілерінің жарғылық капиталдарын қалыптастыруға немесе ұлғайтуға көзделген не мемлекеттік тапсырманы орындауға байланысты ақшаны есепке алумен және оларды инвестициялық жобаларды іске асыруға (бұдан әрі – квазимемлекеттік сектор субъектілерінің шоты), сондай-ақ Қазақстан Республикасының заңдарында белгіленген ең аз мөлшерде квазимемлекеттік сектор субъектілерінің жарғылық капиталдарын қалыптастыру кезінде пайдаланылуымен;</w:t>
      </w:r>
    </w:p>
    <w:p>
      <w:pPr>
        <w:spacing w:after="0"/>
        <w:ind w:left="0"/>
        <w:jc w:val="both"/>
      </w:pPr>
      <w:r>
        <w:rPr>
          <w:rFonts w:ascii="Times New Roman"/>
          <w:b w:val="false"/>
          <w:i w:val="false"/>
          <w:color w:val="000000"/>
          <w:sz w:val="28"/>
        </w:rPr>
        <w:t>
      9) және Қазақстан Республикасы ратификациялаған мемлекеттік қарыздар туралы халықаралық шарттарға немесе байланысты гранттар туралы шарттарға сәйкес бюджетті атқару жөніндегі орталық уәкілетті органда ашылған сыртқы қарыздың немесе байланысты гранттың арнайы шотынан (бұдан әрі - сыртқы қарыздардың немесе байланысты грантты қайтадан айырбастау шоты) қайтадан ұлттық валютаға айырбасталатын үкіметтік сыртқы қарыздардың немесе байланысты гранттардың ақшасын жұмсауға байланысты операцияларды есепке алуға;</w:t>
      </w:r>
    </w:p>
    <w:p>
      <w:pPr>
        <w:spacing w:after="0"/>
        <w:ind w:left="0"/>
        <w:jc w:val="both"/>
      </w:pPr>
      <w:r>
        <w:rPr>
          <w:rFonts w:ascii="Times New Roman"/>
          <w:b w:val="false"/>
          <w:i w:val="false"/>
          <w:color w:val="000000"/>
          <w:sz w:val="28"/>
        </w:rPr>
        <w:t>
      10) және қазынашылық сүйемелдеу шеңберінде бас мердігерлерге және қосалқы мердігерлерге аударылатын ақшаны пайдаланумен (бұдан әрі – мемлекеттік сатып алу шоттары);</w:t>
      </w:r>
    </w:p>
    <w:p>
      <w:pPr>
        <w:spacing w:after="0"/>
        <w:ind w:left="0"/>
        <w:jc w:val="both"/>
      </w:pPr>
      <w:r>
        <w:rPr>
          <w:rFonts w:ascii="Times New Roman"/>
          <w:b w:val="false"/>
          <w:i w:val="false"/>
          <w:color w:val="000000"/>
          <w:sz w:val="28"/>
        </w:rPr>
        <w:t>
      11) Жәбірленушілерге өтемақы қорына (Қор шотына) жіберілетін ақша түсімдерін есепке жатқызумен және Қазақстан Республикасының Жәбірленушілерге өтемақы қоры туралы заңнамасында көзделген өтемақылардың төлемін жүргізумен;</w:t>
      </w:r>
    </w:p>
    <w:p>
      <w:pPr>
        <w:spacing w:after="0"/>
        <w:ind w:left="0"/>
        <w:jc w:val="both"/>
      </w:pPr>
      <w:r>
        <w:rPr>
          <w:rFonts w:ascii="Times New Roman"/>
          <w:b w:val="false"/>
          <w:i w:val="false"/>
          <w:color w:val="000000"/>
          <w:sz w:val="28"/>
        </w:rPr>
        <w:t>
      12) мемлекеттік бағдарламаларды, қаржылық және (немесе) қаржылық емес қолдауды жүзеге асыруға арналған бюджет ақшасын және оларды пайдалануға (бұдан әрі – қаржылық және (немесе)қаржылық емес қолдау операторларының шоты);</w:t>
      </w:r>
    </w:p>
    <w:p>
      <w:pPr>
        <w:spacing w:after="0"/>
        <w:ind w:left="0"/>
        <w:jc w:val="both"/>
      </w:pPr>
      <w:r>
        <w:rPr>
          <w:rFonts w:ascii="Times New Roman"/>
          <w:b w:val="false"/>
          <w:i w:val="false"/>
          <w:color w:val="000000"/>
          <w:sz w:val="28"/>
        </w:rPr>
        <w:t>
      13) Қазақстан Республикасының мемлекеттік кепілдігімен қарыз шарттарына сәйкес мемлекеттік кепілдікпен қамтамасыз етілген мемлекеттік емес қарыздардың ақшасын жұмсауға (бұдан әрі – мемлекет кепілдік берген қарыздың ұлттық валютадағы шоты);</w:t>
      </w:r>
    </w:p>
    <w:p>
      <w:pPr>
        <w:spacing w:after="0"/>
        <w:ind w:left="0"/>
        <w:jc w:val="both"/>
      </w:pPr>
      <w:r>
        <w:rPr>
          <w:rFonts w:ascii="Times New Roman"/>
          <w:b w:val="false"/>
          <w:i w:val="false"/>
          <w:color w:val="000000"/>
          <w:sz w:val="28"/>
        </w:rPr>
        <w:t>
      14) қарыз алушылардың мемлекеттік кепілдік беру туралы келісімдерге сәйкес Қазақстан Республикасының мемлекеттік кепілдігімен қамтамасыз етілген мемлекеттік емес қарыздарға қызмет көрсетуге және оларды өтеуге арналған ақшаны жұмсауға (бұдан әрі – ұлттық валютадағы қызмет көрсету шоты);</w:t>
      </w:r>
    </w:p>
    <w:p>
      <w:pPr>
        <w:spacing w:after="0"/>
        <w:ind w:left="0"/>
        <w:jc w:val="both"/>
      </w:pPr>
      <w:r>
        <w:rPr>
          <w:rFonts w:ascii="Times New Roman"/>
          <w:b w:val="false"/>
          <w:i w:val="false"/>
          <w:color w:val="000000"/>
          <w:sz w:val="28"/>
        </w:rPr>
        <w:t xml:space="preserve">
      15) Білім беру инфрақұрылымын қолдау қорына жіберілетін ақша түсімдерін (бұдан әрі – Білім беру инфрақұрылымын қолдау қорының шоты) есепке алуға және оларды "Білім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Білім туралы заңы) сәйкес жұмсауға;</w:t>
      </w:r>
    </w:p>
    <w:p>
      <w:pPr>
        <w:spacing w:after="0"/>
        <w:ind w:left="0"/>
        <w:jc w:val="both"/>
      </w:pPr>
      <w:r>
        <w:rPr>
          <w:rFonts w:ascii="Times New Roman"/>
          <w:b w:val="false"/>
          <w:i w:val="false"/>
          <w:color w:val="000000"/>
          <w:sz w:val="28"/>
        </w:rPr>
        <w:t xml:space="preserve">
      16) Білім беру инфрақұрылымын қолдау қорының ақша түсімдерін (бұдан әрі – білім беру инфрақұрылымын қолдау жөніндегі жергілікті атқарушы органның шоты) есепке алуға және оларды Білім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жұмсауға байланысты операцияларды есепке алуға арналған;</w:t>
      </w:r>
    </w:p>
    <w:p>
      <w:pPr>
        <w:spacing w:after="0"/>
        <w:ind w:left="0"/>
        <w:jc w:val="both"/>
      </w:pPr>
      <w:r>
        <w:rPr>
          <w:rFonts w:ascii="Times New Roman"/>
          <w:b w:val="false"/>
          <w:i w:val="false"/>
          <w:color w:val="000000"/>
          <w:sz w:val="28"/>
        </w:rPr>
        <w:t xml:space="preserve">
      17) Арнаулы мемлекеттік қорға (бұдан әрі – Арнаулы мемлекеттік қордың шоты) жіберілетін ақша түсімдері және оларды "Заңсыз иемденілген активтерді мемлекетке қайтару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активтерді қайтару туралы Заң) сәйкес жұмсау;</w:t>
      </w:r>
    </w:p>
    <w:p>
      <w:pPr>
        <w:spacing w:after="0"/>
        <w:ind w:left="0"/>
        <w:jc w:val="both"/>
      </w:pPr>
      <w:r>
        <w:rPr>
          <w:rFonts w:ascii="Times New Roman"/>
          <w:b w:val="false"/>
          <w:i w:val="false"/>
          <w:color w:val="000000"/>
          <w:sz w:val="28"/>
        </w:rPr>
        <w:t xml:space="preserve">
      18) Арнаулы мемлекеттік қордың (бұдан әрі – тиісті саланың орталық және (немесе) жергілікті уәкілетті органдарының арнайы шоты) ақша түсімдері және оларды активтерді қайтару туралы </w:t>
      </w:r>
      <w:r>
        <w:rPr>
          <w:rFonts w:ascii="Times New Roman"/>
          <w:b w:val="false"/>
          <w:i w:val="false"/>
          <w:color w:val="000000"/>
          <w:sz w:val="28"/>
        </w:rPr>
        <w:t>Заңына</w:t>
      </w:r>
      <w:r>
        <w:rPr>
          <w:rFonts w:ascii="Times New Roman"/>
          <w:b w:val="false"/>
          <w:i w:val="false"/>
          <w:color w:val="000000"/>
          <w:sz w:val="28"/>
        </w:rPr>
        <w:t xml:space="preserve"> сәйкес жұмсау.";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168-тармақтың</w:t>
      </w:r>
      <w:r>
        <w:rPr>
          <w:rFonts w:ascii="Times New Roman"/>
          <w:b w:val="false"/>
          <w:i w:val="false"/>
          <w:color w:val="000000"/>
          <w:sz w:val="28"/>
        </w:rPr>
        <w:t xml:space="preserve"> бірінші бөлігі мынадай редакцияда жазылсын:</w:t>
      </w:r>
    </w:p>
    <w:bookmarkStart w:name="z7" w:id="2"/>
    <w:p>
      <w:pPr>
        <w:spacing w:after="0"/>
        <w:ind w:left="0"/>
        <w:jc w:val="both"/>
      </w:pPr>
      <w:r>
        <w:rPr>
          <w:rFonts w:ascii="Times New Roman"/>
          <w:b w:val="false"/>
          <w:i w:val="false"/>
          <w:color w:val="000000"/>
          <w:sz w:val="28"/>
        </w:rPr>
        <w:t>
      "168. Шығыстардың бюджеттiк сыныптамасының әрбiр коды бойынша ағымдағы қаржы жылына арналған шарт сомасының 50 пайызынан аспайтын мөлшерде аванстық (алдын ала) төлемге шығыстардың экономикалық сыныптамасының мынадай ерекшелiктерi бойынша жол берiледi:</w:t>
      </w:r>
    </w:p>
    <w:bookmarkEnd w:id="2"/>
    <w:p>
      <w:pPr>
        <w:spacing w:after="0"/>
        <w:ind w:left="0"/>
        <w:jc w:val="both"/>
      </w:pPr>
      <w:r>
        <w:rPr>
          <w:rFonts w:ascii="Times New Roman"/>
          <w:b w:val="false"/>
          <w:i w:val="false"/>
          <w:color w:val="000000"/>
          <w:sz w:val="28"/>
        </w:rPr>
        <w:t>
      141 "Тамақ өнiмдерiн сатып алу";</w:t>
      </w:r>
    </w:p>
    <w:p>
      <w:pPr>
        <w:spacing w:after="0"/>
        <w:ind w:left="0"/>
        <w:jc w:val="both"/>
      </w:pPr>
      <w:r>
        <w:rPr>
          <w:rFonts w:ascii="Times New Roman"/>
          <w:b w:val="false"/>
          <w:i w:val="false"/>
          <w:color w:val="000000"/>
          <w:sz w:val="28"/>
        </w:rPr>
        <w:t>
      сатып алуға аванстық (алдын ала) төлем ағымдағы қаржы жылына арналған шарт сомасының 70 пайызынан аспайтын мөлшерде рұқсат етілетін "AusylVac – Al" және "AusylVac – Оіl" аусылға қарсы отандық ветеринариялық вакциналарды сатып алуды қоспағанда, 142 "Дәрілік заттар және медициналық мақсаттағы өзге де бұйымдарды сатып алу".";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222-тармақ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"222. Қолма-қол ақшаның тиiстi бақылау шоттарында төлеуге берiлетiн шоттарды орындау үшiн ақша болмаған не жеткiлiксiз болған жағдайларды қоспағанда, жергілікті уақытпен сағат 16.00-ге дейін түскен қағаз тасығыштағы төлеуге берiлетiн шот орындалады не орындалмай оны аумақтық қазынашылық бөлiмшесi қабылдаған күннен кейiнгi күннен бастап 2 жұмыс күнi iшiнде қайтарылады.</w:t>
      </w:r>
    </w:p>
    <w:bookmarkEnd w:id="3"/>
    <w:p>
      <w:pPr>
        <w:spacing w:after="0"/>
        <w:ind w:left="0"/>
        <w:jc w:val="both"/>
      </w:pPr>
      <w:r>
        <w:rPr>
          <w:rFonts w:ascii="Times New Roman"/>
          <w:b w:val="false"/>
          <w:i w:val="false"/>
          <w:color w:val="000000"/>
          <w:sz w:val="28"/>
        </w:rPr>
        <w:t>
      Аумақтық қазынашылық бөлімшесіне мемлекеттік мекемелерден сағат 16.00-ден кейін қағаз тасығышта түскен төлеуге берілетін шоттар келесі жұмыс күні түскен болып саналады.</w:t>
      </w:r>
    </w:p>
    <w:p>
      <w:pPr>
        <w:spacing w:after="0"/>
        <w:ind w:left="0"/>
        <w:jc w:val="both"/>
      </w:pPr>
      <w:r>
        <w:rPr>
          <w:rFonts w:ascii="Times New Roman"/>
          <w:b w:val="false"/>
          <w:i w:val="false"/>
          <w:color w:val="000000"/>
          <w:sz w:val="28"/>
        </w:rPr>
        <w:t>
      "Қазынашылық-клиент" АЖ бойынша түскен төлеуге берілетін шот орындалады не орындалмастан келесі жұмыс күнінен кешіктірілмей қайтарылады.</w:t>
      </w:r>
    </w:p>
    <w:p>
      <w:pPr>
        <w:spacing w:after="0"/>
        <w:ind w:left="0"/>
        <w:jc w:val="both"/>
      </w:pPr>
      <w:r>
        <w:rPr>
          <w:rFonts w:ascii="Times New Roman"/>
          <w:b w:val="false"/>
          <w:i w:val="false"/>
          <w:color w:val="000000"/>
          <w:sz w:val="28"/>
        </w:rPr>
        <w:t>
      Қағаз тасығыштағы төлеуге берiлетiн шот және "Қазынашылық-клиент" АЖ бойынша электрондық түрде түскен төлеуге берiлетiн шот:</w:t>
      </w:r>
    </w:p>
    <w:p>
      <w:pPr>
        <w:spacing w:after="0"/>
        <w:ind w:left="0"/>
        <w:jc w:val="both"/>
      </w:pPr>
      <w:r>
        <w:rPr>
          <w:rFonts w:ascii="Times New Roman"/>
          <w:b w:val="false"/>
          <w:i w:val="false"/>
          <w:color w:val="000000"/>
          <w:sz w:val="28"/>
        </w:rPr>
        <w:t xml:space="preserve">
      1) төлеуге берiлетiн шоттың нысаны мен мазмұны бойынша осы </w:t>
      </w:r>
      <w:r>
        <w:rPr>
          <w:rFonts w:ascii="Times New Roman"/>
          <w:b w:val="false"/>
          <w:i w:val="false"/>
          <w:color w:val="000000"/>
          <w:sz w:val="28"/>
        </w:rPr>
        <w:t>Ережеде</w:t>
      </w:r>
      <w:r>
        <w:rPr>
          <w:rFonts w:ascii="Times New Roman"/>
          <w:b w:val="false"/>
          <w:i w:val="false"/>
          <w:color w:val="000000"/>
          <w:sz w:val="28"/>
        </w:rPr>
        <w:t xml:space="preserve"> белгiленген талаптарға сәйкес келмеген;</w:t>
      </w:r>
    </w:p>
    <w:p>
      <w:pPr>
        <w:spacing w:after="0"/>
        <w:ind w:left="0"/>
        <w:jc w:val="both"/>
      </w:pPr>
      <w:r>
        <w:rPr>
          <w:rFonts w:ascii="Times New Roman"/>
          <w:b w:val="false"/>
          <w:i w:val="false"/>
          <w:color w:val="000000"/>
          <w:sz w:val="28"/>
        </w:rPr>
        <w:t xml:space="preserve">
      2) растайтын және осы </w:t>
      </w:r>
      <w:r>
        <w:rPr>
          <w:rFonts w:ascii="Times New Roman"/>
          <w:b w:val="false"/>
          <w:i w:val="false"/>
          <w:color w:val="000000"/>
          <w:sz w:val="28"/>
        </w:rPr>
        <w:t>Ережеде</w:t>
      </w:r>
      <w:r>
        <w:rPr>
          <w:rFonts w:ascii="Times New Roman"/>
          <w:b w:val="false"/>
          <w:i w:val="false"/>
          <w:color w:val="000000"/>
          <w:sz w:val="28"/>
        </w:rPr>
        <w:t xml:space="preserve"> көзделген өзге құжаттардың мазмұны бойынша осы </w:t>
      </w:r>
      <w:r>
        <w:rPr>
          <w:rFonts w:ascii="Times New Roman"/>
          <w:b w:val="false"/>
          <w:i w:val="false"/>
          <w:color w:val="000000"/>
          <w:sz w:val="28"/>
        </w:rPr>
        <w:t>Ережеде</w:t>
      </w:r>
      <w:r>
        <w:rPr>
          <w:rFonts w:ascii="Times New Roman"/>
          <w:b w:val="false"/>
          <w:i w:val="false"/>
          <w:color w:val="000000"/>
          <w:sz w:val="28"/>
        </w:rPr>
        <w:t xml:space="preserve"> белгіленген талаптарға сәйкес келмеген;</w:t>
      </w:r>
    </w:p>
    <w:p>
      <w:pPr>
        <w:spacing w:after="0"/>
        <w:ind w:left="0"/>
        <w:jc w:val="both"/>
      </w:pPr>
      <w:r>
        <w:rPr>
          <w:rFonts w:ascii="Times New Roman"/>
          <w:b w:val="false"/>
          <w:i w:val="false"/>
          <w:color w:val="000000"/>
          <w:sz w:val="28"/>
        </w:rPr>
        <w:t>
      3) бюджетті атқару жөніндегі орталық уәкілетті органның мемлекеттік мекеменің ағымдағы шотын (корпоративтік төлем карточкасын) толықтыру үшін сомаларды аудару бойынша шектеуді арттырған;</w:t>
      </w:r>
    </w:p>
    <w:p>
      <w:pPr>
        <w:spacing w:after="0"/>
        <w:ind w:left="0"/>
        <w:jc w:val="both"/>
      </w:pPr>
      <w:r>
        <w:rPr>
          <w:rFonts w:ascii="Times New Roman"/>
          <w:b w:val="false"/>
          <w:i w:val="false"/>
          <w:color w:val="000000"/>
          <w:sz w:val="28"/>
        </w:rPr>
        <w:t>
      4) ұсынылған МТ-002, МТ-003, МТ-004, МТ-005, МТ-007 төлемдер форматтарындағы электрондық хабарлама деректері төлеуге берілетін шоттың мынадай - деректеріне сәйкес болмаған:</w:t>
      </w:r>
    </w:p>
    <w:p>
      <w:pPr>
        <w:spacing w:after="0"/>
        <w:ind w:left="0"/>
        <w:jc w:val="both"/>
      </w:pPr>
      <w:r>
        <w:rPr>
          <w:rFonts w:ascii="Times New Roman"/>
          <w:b w:val="false"/>
          <w:i w:val="false"/>
          <w:color w:val="000000"/>
          <w:sz w:val="28"/>
        </w:rPr>
        <w:t>
      атауларының толық және қысқартылып көрсетілуіне байланысты алшақтықтарды қоспағанда, мемлекеттік мекеменің атауы мен ақша алушының атауы;</w:t>
      </w:r>
    </w:p>
    <w:p>
      <w:pPr>
        <w:spacing w:after="0"/>
        <w:ind w:left="0"/>
        <w:jc w:val="both"/>
      </w:pPr>
      <w:r>
        <w:rPr>
          <w:rFonts w:ascii="Times New Roman"/>
          <w:b w:val="false"/>
          <w:i w:val="false"/>
          <w:color w:val="000000"/>
          <w:sz w:val="28"/>
        </w:rPr>
        <w:t>
      төлеуге берілетін шоттың сомасы мен МТ-002, МТ-003, МТ-004, МТ-005, МТ-007 төлемдер форматтарындағы электрондық хабарламаларының жалпы сомасы;</w:t>
      </w:r>
    </w:p>
    <w:p>
      <w:pPr>
        <w:spacing w:after="0"/>
        <w:ind w:left="0"/>
        <w:jc w:val="both"/>
      </w:pPr>
      <w:r>
        <w:rPr>
          <w:rFonts w:ascii="Times New Roman"/>
          <w:b w:val="false"/>
          <w:i w:val="false"/>
          <w:color w:val="000000"/>
          <w:sz w:val="28"/>
        </w:rPr>
        <w:t>
      төлемнің мақсатында көрсетілген шығыстардың бағыты;</w:t>
      </w:r>
    </w:p>
    <w:p>
      <w:pPr>
        <w:spacing w:after="0"/>
        <w:ind w:left="0"/>
        <w:jc w:val="both"/>
      </w:pPr>
      <w:r>
        <w:rPr>
          <w:rFonts w:ascii="Times New Roman"/>
          <w:b w:val="false"/>
          <w:i w:val="false"/>
          <w:color w:val="000000"/>
          <w:sz w:val="28"/>
        </w:rPr>
        <w:t>
      5) түзетулермен, оның iшiнде қолмен түзетiлiп ұсынылған;</w:t>
      </w:r>
    </w:p>
    <w:p>
      <w:pPr>
        <w:spacing w:after="0"/>
        <w:ind w:left="0"/>
        <w:jc w:val="both"/>
      </w:pPr>
      <w:r>
        <w:rPr>
          <w:rFonts w:ascii="Times New Roman"/>
          <w:b w:val="false"/>
          <w:i w:val="false"/>
          <w:color w:val="000000"/>
          <w:sz w:val="28"/>
        </w:rPr>
        <w:t xml:space="preserve">
      6) осы </w:t>
      </w:r>
      <w:r>
        <w:rPr>
          <w:rFonts w:ascii="Times New Roman"/>
          <w:b w:val="false"/>
          <w:i w:val="false"/>
          <w:color w:val="000000"/>
          <w:sz w:val="28"/>
        </w:rPr>
        <w:t>Ережеде</w:t>
      </w:r>
      <w:r>
        <w:rPr>
          <w:rFonts w:ascii="Times New Roman"/>
          <w:b w:val="false"/>
          <w:i w:val="false"/>
          <w:color w:val="000000"/>
          <w:sz w:val="28"/>
        </w:rPr>
        <w:t xml:space="preserve"> көзделген растау құжаттары, оның iшiнде магниттiк (электрондық) тасығыштарда қосымшасыз немесе мемлекеттік мекеме басшысының немесе уәкілеттік берілген адамның қолымен және мемлекеттік мекеменің елтаңбалы мөр бедерімен куәландырылмаған қосымшамен (сканерленген түрі тіркелмеген немесе мемлекеттік мекеме басшысының және бас бухгалтерінің ЭЦҚ қойылмаған сканерленген түрі тіркелген) ұсынылған;</w:t>
      </w:r>
    </w:p>
    <w:p>
      <w:pPr>
        <w:spacing w:after="0"/>
        <w:ind w:left="0"/>
        <w:jc w:val="both"/>
      </w:pPr>
      <w:r>
        <w:rPr>
          <w:rFonts w:ascii="Times New Roman"/>
          <w:b w:val="false"/>
          <w:i w:val="false"/>
          <w:color w:val="000000"/>
          <w:sz w:val="28"/>
        </w:rPr>
        <w:t>
      7) талап етiлген жолдарда қойылған қолдар және (немесе) мөр бедерi болмаған;</w:t>
      </w:r>
    </w:p>
    <w:p>
      <w:pPr>
        <w:spacing w:after="0"/>
        <w:ind w:left="0"/>
        <w:jc w:val="both"/>
      </w:pPr>
      <w:r>
        <w:rPr>
          <w:rFonts w:ascii="Times New Roman"/>
          <w:b w:val="false"/>
          <w:i w:val="false"/>
          <w:color w:val="000000"/>
          <w:sz w:val="28"/>
        </w:rPr>
        <w:t>
      8) қойылған қолдар және (немесе) мөр бедерi қойылған қолдардың және мөр бедерiнiң үлгiсi бар құжатқа сәйкес келмеген;</w:t>
      </w:r>
    </w:p>
    <w:p>
      <w:pPr>
        <w:spacing w:after="0"/>
        <w:ind w:left="0"/>
        <w:jc w:val="both"/>
      </w:pPr>
      <w:r>
        <w:rPr>
          <w:rFonts w:ascii="Times New Roman"/>
          <w:b w:val="false"/>
          <w:i w:val="false"/>
          <w:color w:val="000000"/>
          <w:sz w:val="28"/>
        </w:rPr>
        <w:t>
      9) құжаттың барлық даналарындағы талап етiлген жолдарда мөр бедерi дәл (анық) қойылмаған;</w:t>
      </w:r>
    </w:p>
    <w:p>
      <w:pPr>
        <w:spacing w:after="0"/>
        <w:ind w:left="0"/>
        <w:jc w:val="both"/>
      </w:pPr>
      <w:r>
        <w:rPr>
          <w:rFonts w:ascii="Times New Roman"/>
          <w:b w:val="false"/>
          <w:i w:val="false"/>
          <w:color w:val="000000"/>
          <w:sz w:val="28"/>
        </w:rPr>
        <w:t>
      10) санмен көрсетiлген сома жазылған сомаға сәйкес келмеген;</w:t>
      </w:r>
    </w:p>
    <w:p>
      <w:pPr>
        <w:spacing w:after="0"/>
        <w:ind w:left="0"/>
        <w:jc w:val="both"/>
      </w:pPr>
      <w:r>
        <w:rPr>
          <w:rFonts w:ascii="Times New Roman"/>
          <w:b w:val="false"/>
          <w:i w:val="false"/>
          <w:color w:val="000000"/>
          <w:sz w:val="28"/>
        </w:rPr>
        <w:t>
      11) төлеуге берiлетiн шоттарда көрсетiлген, бағдарламалық тексеруге жататын деректер ҚБАЖ-ға енгiзiлген деректерге сәйкес келмеген;</w:t>
      </w:r>
    </w:p>
    <w:p>
      <w:pPr>
        <w:spacing w:after="0"/>
        <w:ind w:left="0"/>
        <w:jc w:val="both"/>
      </w:pPr>
      <w:r>
        <w:rPr>
          <w:rFonts w:ascii="Times New Roman"/>
          <w:b w:val="false"/>
          <w:i w:val="false"/>
          <w:color w:val="000000"/>
          <w:sz w:val="28"/>
        </w:rPr>
        <w:t>
      12) төлемнің мақсаты Шығыстардың экономикалық сыныптамасы ерекшелiгiнiң құрылымына сәйкес шығыстардың бағытына, бюджет түсiмдерiнiң сыныптамасына сәйкес келмеген;</w:t>
      </w:r>
    </w:p>
    <w:p>
      <w:pPr>
        <w:spacing w:after="0"/>
        <w:ind w:left="0"/>
        <w:jc w:val="both"/>
      </w:pPr>
      <w:r>
        <w:rPr>
          <w:rFonts w:ascii="Times New Roman"/>
          <w:b w:val="false"/>
          <w:i w:val="false"/>
          <w:color w:val="000000"/>
          <w:sz w:val="28"/>
        </w:rPr>
        <w:t xml:space="preserve">
      13) банктік деректемелерді қоспағанда, төлеуге берiлетiн шоттар деректемелерi төлеуге берiлетiн шоттарға қоса берiлген (осы </w:t>
      </w:r>
      <w:r>
        <w:rPr>
          <w:rFonts w:ascii="Times New Roman"/>
          <w:b w:val="false"/>
          <w:i w:val="false"/>
          <w:color w:val="000000"/>
          <w:sz w:val="28"/>
        </w:rPr>
        <w:t>Ережеде</w:t>
      </w:r>
      <w:r>
        <w:rPr>
          <w:rFonts w:ascii="Times New Roman"/>
          <w:b w:val="false"/>
          <w:i w:val="false"/>
          <w:color w:val="000000"/>
          <w:sz w:val="28"/>
        </w:rPr>
        <w:t xml:space="preserve"> белгiленген жағдайларда құжаттар қоса берiлген (сканерленген түрi жапсырылған) кезде) растайтын құжаттардың деректемелерiне сәйкес келмеген;</w:t>
      </w:r>
    </w:p>
    <w:p>
      <w:pPr>
        <w:spacing w:after="0"/>
        <w:ind w:left="0"/>
        <w:jc w:val="both"/>
      </w:pPr>
      <w:r>
        <w:rPr>
          <w:rFonts w:ascii="Times New Roman"/>
          <w:b w:val="false"/>
          <w:i w:val="false"/>
          <w:color w:val="000000"/>
          <w:sz w:val="28"/>
        </w:rPr>
        <w:t>
      14) төлем сомасы қаржыландырудың жеке жоспарының тиiстi кезеңдегi (өспелi қорытындылармен) төлемдерi бойынша пайдаланылмаған қалдығы сомасынан асып кеткен, сондай-ақ төлем сомасы растайтын құжаттардың сомасынан асып кеткен;</w:t>
      </w:r>
    </w:p>
    <w:p>
      <w:pPr>
        <w:spacing w:after="0"/>
        <w:ind w:left="0"/>
        <w:jc w:val="both"/>
      </w:pPr>
      <w:r>
        <w:rPr>
          <w:rFonts w:ascii="Times New Roman"/>
          <w:b w:val="false"/>
          <w:i w:val="false"/>
          <w:color w:val="000000"/>
          <w:sz w:val="28"/>
        </w:rPr>
        <w:t xml:space="preserve">
      15) аванстық төлем пайызы, республикалық немесе коммуналдық меншіктегі мемлекеттік кәсіпорындарды қаржыландыруды қоспағанда, осы Ереженiң </w:t>
      </w:r>
      <w:r>
        <w:rPr>
          <w:rFonts w:ascii="Times New Roman"/>
          <w:b w:val="false"/>
          <w:i w:val="false"/>
          <w:color w:val="000000"/>
          <w:sz w:val="28"/>
        </w:rPr>
        <w:t>168</w:t>
      </w:r>
      <w:r>
        <w:rPr>
          <w:rFonts w:ascii="Times New Roman"/>
          <w:b w:val="false"/>
          <w:i w:val="false"/>
          <w:color w:val="000000"/>
          <w:sz w:val="28"/>
        </w:rPr>
        <w:t>-</w:t>
      </w:r>
      <w:r>
        <w:rPr>
          <w:rFonts w:ascii="Times New Roman"/>
          <w:b w:val="false"/>
          <w:i w:val="false"/>
          <w:color w:val="000000"/>
          <w:sz w:val="28"/>
        </w:rPr>
        <w:t>181-тармақтарында</w:t>
      </w:r>
      <w:r>
        <w:rPr>
          <w:rFonts w:ascii="Times New Roman"/>
          <w:b w:val="false"/>
          <w:i w:val="false"/>
          <w:color w:val="000000"/>
          <w:sz w:val="28"/>
        </w:rPr>
        <w:t xml:space="preserve"> көзделген мөлшерiнен асып кеткен;</w:t>
      </w:r>
    </w:p>
    <w:p>
      <w:pPr>
        <w:spacing w:after="0"/>
        <w:ind w:left="0"/>
        <w:jc w:val="both"/>
      </w:pPr>
      <w:r>
        <w:rPr>
          <w:rFonts w:ascii="Times New Roman"/>
          <w:b w:val="false"/>
          <w:i w:val="false"/>
          <w:color w:val="000000"/>
          <w:sz w:val="28"/>
        </w:rPr>
        <w:t>
      16) төлеуге берiлетiн шоттың бiрiншi данасының деректемелерi төлеуге берiлетiн шоттың екiншi данасының деректемелерiне сәйкес келмеген;</w:t>
      </w:r>
    </w:p>
    <w:p>
      <w:pPr>
        <w:spacing w:after="0"/>
        <w:ind w:left="0"/>
        <w:jc w:val="both"/>
      </w:pPr>
      <w:r>
        <w:rPr>
          <w:rFonts w:ascii="Times New Roman"/>
          <w:b w:val="false"/>
          <w:i w:val="false"/>
          <w:color w:val="000000"/>
          <w:sz w:val="28"/>
        </w:rPr>
        <w:t>
      17) төлеуге берiлетiн шоттың қолданылу мерзiмiнен асатын мерзiмде берiлген;</w:t>
      </w:r>
    </w:p>
    <w:p>
      <w:pPr>
        <w:spacing w:after="0"/>
        <w:ind w:left="0"/>
        <w:jc w:val="both"/>
      </w:pPr>
      <w:r>
        <w:rPr>
          <w:rFonts w:ascii="Times New Roman"/>
          <w:b w:val="false"/>
          <w:i w:val="false"/>
          <w:color w:val="000000"/>
          <w:sz w:val="28"/>
        </w:rPr>
        <w:t>
      18) ұсынылған төлеуге берiлетiн шоттар саны төлеуге берiлетiн шоттар тiзiлiмiнде көрсетiлген санға сәйкес келмеген;</w:t>
      </w:r>
    </w:p>
    <w:p>
      <w:pPr>
        <w:spacing w:after="0"/>
        <w:ind w:left="0"/>
        <w:jc w:val="both"/>
      </w:pPr>
      <w:r>
        <w:rPr>
          <w:rFonts w:ascii="Times New Roman"/>
          <w:b w:val="false"/>
          <w:i w:val="false"/>
          <w:color w:val="000000"/>
          <w:sz w:val="28"/>
        </w:rPr>
        <w:t xml:space="preserve">
      19) осы Ереженің </w:t>
      </w:r>
      <w:r>
        <w:rPr>
          <w:rFonts w:ascii="Times New Roman"/>
          <w:b w:val="false"/>
          <w:i w:val="false"/>
          <w:color w:val="000000"/>
          <w:sz w:val="28"/>
        </w:rPr>
        <w:t>142</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144</w:t>
      </w:r>
      <w:r>
        <w:rPr>
          <w:rFonts w:ascii="Times New Roman"/>
          <w:b w:val="false"/>
          <w:i w:val="false"/>
          <w:color w:val="000000"/>
          <w:sz w:val="28"/>
        </w:rPr>
        <w:t xml:space="preserve">, </w:t>
      </w:r>
      <w:r>
        <w:rPr>
          <w:rFonts w:ascii="Times New Roman"/>
          <w:b w:val="false"/>
          <w:i w:val="false"/>
          <w:color w:val="000000"/>
          <w:sz w:val="28"/>
        </w:rPr>
        <w:t>145</w:t>
      </w:r>
      <w:r>
        <w:rPr>
          <w:rFonts w:ascii="Times New Roman"/>
          <w:b w:val="false"/>
          <w:i w:val="false"/>
          <w:color w:val="000000"/>
          <w:sz w:val="28"/>
        </w:rPr>
        <w:t xml:space="preserve"> және </w:t>
      </w:r>
      <w:r>
        <w:rPr>
          <w:rFonts w:ascii="Times New Roman"/>
          <w:b w:val="false"/>
          <w:i w:val="false"/>
          <w:color w:val="000000"/>
          <w:sz w:val="28"/>
        </w:rPr>
        <w:t>146 қосымшаларына</w:t>
      </w:r>
      <w:r>
        <w:rPr>
          <w:rFonts w:ascii="Times New Roman"/>
          <w:b w:val="false"/>
          <w:i w:val="false"/>
          <w:color w:val="000000"/>
          <w:sz w:val="28"/>
        </w:rPr>
        <w:t xml:space="preserve"> сәйкес төлемдер форматында магниттiк (электрондық) тасығышта қателер анықталған;</w:t>
      </w:r>
    </w:p>
    <w:p>
      <w:pPr>
        <w:spacing w:after="0"/>
        <w:ind w:left="0"/>
        <w:jc w:val="both"/>
      </w:pPr>
      <w:r>
        <w:rPr>
          <w:rFonts w:ascii="Times New Roman"/>
          <w:b w:val="false"/>
          <w:i w:val="false"/>
          <w:color w:val="000000"/>
          <w:sz w:val="28"/>
        </w:rPr>
        <w:t>
      20) сот актілерін орындау жөніндегі мемлекеттік мекемелер ақшаны уақытша орналастыру шотынан төлемдер жүргізген кезде төлем шоттарымен берілетін сот актілерінің төлем шотының деректеріне сәйкес келмеген;</w:t>
      </w:r>
    </w:p>
    <w:p>
      <w:pPr>
        <w:spacing w:after="0"/>
        <w:ind w:left="0"/>
        <w:jc w:val="both"/>
      </w:pPr>
      <w:r>
        <w:rPr>
          <w:rFonts w:ascii="Times New Roman"/>
          <w:b w:val="false"/>
          <w:i w:val="false"/>
          <w:color w:val="000000"/>
          <w:sz w:val="28"/>
        </w:rPr>
        <w:t>
      21)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аяқталған және орындалған жұмыстар үшін түпкілікті есеп айырысу үшін объектіні пайдалануға қол қойылған қабылдау актісін ұсынбаған;</w:t>
      </w:r>
    </w:p>
    <w:p>
      <w:pPr>
        <w:spacing w:after="0"/>
        <w:ind w:left="0"/>
        <w:jc w:val="both"/>
      </w:pPr>
      <w:r>
        <w:rPr>
          <w:rFonts w:ascii="Times New Roman"/>
          <w:b w:val="false"/>
          <w:i w:val="false"/>
          <w:color w:val="000000"/>
          <w:sz w:val="28"/>
        </w:rPr>
        <w:t>
      22) тіркелген азаматтық-құқықтық мәміле бойынша төлеуге берілген шоттың электронды түрі қате таңдалған (шарттарды тіркелгені туралы хабарламамен төлеуге берілген шотпен келісілмеуі) жағдайда.</w:t>
      </w:r>
    </w:p>
    <w:p>
      <w:pPr>
        <w:spacing w:after="0"/>
        <w:ind w:left="0"/>
        <w:jc w:val="both"/>
      </w:pPr>
      <w:r>
        <w:rPr>
          <w:rFonts w:ascii="Times New Roman"/>
          <w:b w:val="false"/>
          <w:i w:val="false"/>
          <w:color w:val="000000"/>
          <w:sz w:val="28"/>
        </w:rPr>
        <w:t xml:space="preserve">
      "Қазынашылық-клиент" АЖ бойынша электрондық түрде келіп түскен төлеуге берілетін шоттағы деректердің қабылдау және одан әрі өңдеу кезеңінде жоғарыда санамаланған талаптарға сәйкессіздігі анықталған кезде, төлеуге берілетін шот осы </w:t>
      </w:r>
      <w:r>
        <w:rPr>
          <w:rFonts w:ascii="Times New Roman"/>
          <w:b w:val="false"/>
          <w:i w:val="false"/>
          <w:color w:val="000000"/>
          <w:sz w:val="28"/>
        </w:rPr>
        <w:t>Ереженің</w:t>
      </w:r>
      <w:r>
        <w:rPr>
          <w:rFonts w:ascii="Times New Roman"/>
          <w:b w:val="false"/>
          <w:i w:val="false"/>
          <w:color w:val="000000"/>
          <w:sz w:val="28"/>
        </w:rPr>
        <w:t xml:space="preserve"> тиісті тармақтарына сілтеме жасап, қабылдамау себебін көрсете отырып, электрондық түрде мемлекеттік мекемеге қайтарылады.</w:t>
      </w:r>
    </w:p>
    <w:p>
      <w:pPr>
        <w:spacing w:after="0"/>
        <w:ind w:left="0"/>
        <w:jc w:val="both"/>
      </w:pPr>
      <w:r>
        <w:rPr>
          <w:rFonts w:ascii="Times New Roman"/>
          <w:b w:val="false"/>
          <w:i w:val="false"/>
          <w:color w:val="000000"/>
          <w:sz w:val="28"/>
        </w:rPr>
        <w:t>
      Қабылдау кезеңінде қағаз тасығыштағы төлеуге берілетін шотта жоғарыда санамаланған жағдайларға сәйкессіздік анықталған кезде хат ресімделместен, төлеуге берілетін шоттардың тізілімінің бірінші данасында мемлекеттік мекеменің уәкілетті тұлғасының қолымен қайтару туралы белгі қойыла отырып, екінші данада – аумақтық қазынашылық бөлімшесінің жауапты орындаушысының қолымен қайтарылады. Қабылданғаннан кейін тексеру барысында сәйкессіздік анықталған кезде төлеуге берілетін шот аумақтық қазынашылық бөлімшесі бастығының немесе ол уәкілеттік берген тұлғаның қолымен жазбаша негіздеме бере отырып қайтарылады.</w:t>
      </w:r>
    </w:p>
    <w:p>
      <w:pPr>
        <w:spacing w:after="0"/>
        <w:ind w:left="0"/>
        <w:jc w:val="both"/>
      </w:pPr>
      <w:r>
        <w:rPr>
          <w:rFonts w:ascii="Times New Roman"/>
          <w:b w:val="false"/>
          <w:i w:val="false"/>
          <w:color w:val="000000"/>
          <w:sz w:val="28"/>
        </w:rPr>
        <w:t>
      Құпия.";</w:t>
      </w:r>
    </w:p>
    <w:bookmarkStart w:name="z10" w:id="4"/>
    <w:p>
      <w:pPr>
        <w:spacing w:after="0"/>
        <w:ind w:left="0"/>
        <w:jc w:val="both"/>
      </w:pPr>
      <w:r>
        <w:rPr>
          <w:rFonts w:ascii="Times New Roman"/>
          <w:b w:val="false"/>
          <w:i w:val="false"/>
          <w:color w:val="000000"/>
          <w:sz w:val="28"/>
        </w:rPr>
        <w:t>
      мынадай мазмұндағы 398-1-тармақпен толықтырылсын:</w:t>
      </w:r>
    </w:p>
    <w:bookmarkEnd w:id="4"/>
    <w:bookmarkStart w:name="z11" w:id="5"/>
    <w:p>
      <w:pPr>
        <w:spacing w:after="0"/>
        <w:ind w:left="0"/>
        <w:jc w:val="both"/>
      </w:pPr>
      <w:r>
        <w:rPr>
          <w:rFonts w:ascii="Times New Roman"/>
          <w:b w:val="false"/>
          <w:i w:val="false"/>
          <w:color w:val="000000"/>
          <w:sz w:val="28"/>
        </w:rPr>
        <w:t>
      "398-1. Құпия.".</w:t>
      </w:r>
    </w:p>
    <w:bookmarkEnd w:id="5"/>
    <w:bookmarkStart w:name="z12" w:id="6"/>
    <w:p>
      <w:pPr>
        <w:spacing w:after="0"/>
        <w:ind w:left="0"/>
        <w:jc w:val="both"/>
      </w:pPr>
      <w:r>
        <w:rPr>
          <w:rFonts w:ascii="Times New Roman"/>
          <w:b w:val="false"/>
          <w:i w:val="false"/>
          <w:color w:val="000000"/>
          <w:sz w:val="28"/>
        </w:rPr>
        <w:t>
      2. Қазақстан Республикасы Қаржы министрлiгiнiң Бюджет заңнамасы департаменті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Республикасының Әділет министрлiгiнде мемлекеттiк тiркелуін;</w:t>
      </w:r>
    </w:p>
    <w:bookmarkEnd w:id="7"/>
    <w:bookmarkStart w:name="z14" w:id="8"/>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6"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