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413e" w14:textId="c464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жылжымайтын мүлікті жалға беру бағасының индексін құру әдістемесін бекіту туралы" Қазақстан Республикасы Ұлттық экономика министрлігі Статистика комитеті төрағасының 2016 жылғы 17 тамыздағы № 164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11 қарашадағы № 35 бұйрығы. Қазақстан Республикасының Әділет министрлігінде 2024 жылғы 12 қарашада № 35362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"Коммерциялық жылжымайтын мүлікті жалға беру бағасының индексін құру әдістемесін бекіту туралы" (бұдан әрі – Әдістеме) Қазақстан Республикасы Ұлттық экономика министрлігі Статистика комитеті төрағасының 2016 жылғы 17 тамыздағы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14241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Коммерциялық жылжымайтын мүлікті жалға беру бағасының индексін құру </w:t>
      </w:r>
      <w:r>
        <w:rPr>
          <w:rFonts w:ascii="Times New Roman"/>
          <w:b w:val="false"/>
          <w:i w:val="false"/>
          <w:color w:val="000000"/>
          <w:sz w:val="28"/>
        </w:rPr>
        <w:t>әдістемесінде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10" w:id="5"/>
    <w:p>
      <w:pPr>
        <w:spacing w:after="0"/>
        <w:ind w:left="0"/>
        <w:jc w:val="both"/>
      </w:pPr>
      <w:r>
        <w:rPr>
          <w:rFonts w:ascii="Times New Roman"/>
          <w:b w:val="false"/>
          <w:i w:val="false"/>
          <w:color w:val="000000"/>
          <w:sz w:val="28"/>
        </w:rPr>
        <w:t>
      "Коммерциялық жылжымайтын мүлік нарығындағы жалпымемлекеттік статистикалық байқау жалға берілген коммерциялық жылжымайтын мүлік объектісінің нақты түрінің бір шаршы метрін жалға беру бағасының өзгеруін анықтау мақсатында ұйымдастырылды.";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"8) қызмет түрi – қызмет түрлері жіктелімінің едәуір ірілендірілген санаттарын сипаттайтын өнімнің (тауарлар және көрсетілетін қызметтердің) біртектес жинағын құру үдерісі. Негізгі қызмет түрі - қосылған құны шаруашылық субъектісі жүзеге асыратын кез-келген басқа қызмет түрінің қосылған құнынан асатын қызмет түрі. Қосалқы қызмет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"7. Кеңселер басқару қызметімен айналысу үшін пайдаланылатын әкімшілік ғимараттағы үй-жайларды білдіреді.";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"14. Қойма үй-жайлары сақтаудың талап етілетін шарттарының сақталуын қамтамасыз ететін және сақтау үшін құрал-жабдықпен және жүкті түсіру-тиеу үшін ыңғайлы конструкциялар мен құрылыммен жабдықталған шикізатты, өнімдерді, тауарларды сақтауға арналған тұрғын емес үй-жайларды білдіреді.</w:t>
      </w:r>
    </w:p>
    <w:bookmarkEnd w:id="8"/>
    <w:bookmarkStart w:name="z20" w:id="9"/>
    <w:p>
      <w:pPr>
        <w:spacing w:after="0"/>
        <w:ind w:left="0"/>
        <w:jc w:val="both"/>
      </w:pPr>
      <w:r>
        <w:rPr>
          <w:rFonts w:ascii="Times New Roman"/>
          <w:b w:val="false"/>
          <w:i w:val="false"/>
          <w:color w:val="000000"/>
          <w:sz w:val="28"/>
        </w:rPr>
        <w:t>
      Қоймаларды жалға беру бағасына келесі параметрлер әсер етеді:</w:t>
      </w:r>
    </w:p>
    <w:bookmarkEnd w:id="9"/>
    <w:bookmarkStart w:name="z21" w:id="10"/>
    <w:p>
      <w:pPr>
        <w:spacing w:after="0"/>
        <w:ind w:left="0"/>
        <w:jc w:val="both"/>
      </w:pPr>
      <w:r>
        <w:rPr>
          <w:rFonts w:ascii="Times New Roman"/>
          <w:b w:val="false"/>
          <w:i w:val="false"/>
          <w:color w:val="000000"/>
          <w:sz w:val="28"/>
        </w:rPr>
        <w:t>
      1) қойманың географиялық орналасуы;</w:t>
      </w:r>
    </w:p>
    <w:bookmarkEnd w:id="10"/>
    <w:bookmarkStart w:name="z22" w:id="11"/>
    <w:p>
      <w:pPr>
        <w:spacing w:after="0"/>
        <w:ind w:left="0"/>
        <w:jc w:val="both"/>
      </w:pPr>
      <w:r>
        <w:rPr>
          <w:rFonts w:ascii="Times New Roman"/>
          <w:b w:val="false"/>
          <w:i w:val="false"/>
          <w:color w:val="000000"/>
          <w:sz w:val="28"/>
        </w:rPr>
        <w:t>
      2) кіреберіс жолдарының бар болуы мен жағдайы, автомагистральдардан алыстығы;</w:t>
      </w:r>
    </w:p>
    <w:bookmarkEnd w:id="11"/>
    <w:bookmarkStart w:name="z23" w:id="12"/>
    <w:p>
      <w:pPr>
        <w:spacing w:after="0"/>
        <w:ind w:left="0"/>
        <w:jc w:val="both"/>
      </w:pPr>
      <w:r>
        <w:rPr>
          <w:rFonts w:ascii="Times New Roman"/>
          <w:b w:val="false"/>
          <w:i w:val="false"/>
          <w:color w:val="000000"/>
          <w:sz w:val="28"/>
        </w:rPr>
        <w:t>
      3) теміржол тармағының бар болуы;</w:t>
      </w:r>
    </w:p>
    <w:bookmarkEnd w:id="12"/>
    <w:bookmarkStart w:name="z24" w:id="13"/>
    <w:p>
      <w:pPr>
        <w:spacing w:after="0"/>
        <w:ind w:left="0"/>
        <w:jc w:val="both"/>
      </w:pPr>
      <w:r>
        <w:rPr>
          <w:rFonts w:ascii="Times New Roman"/>
          <w:b w:val="false"/>
          <w:i w:val="false"/>
          <w:color w:val="000000"/>
          <w:sz w:val="28"/>
        </w:rPr>
        <w:t>
      4) үй-жайлардың алаңы, қабаттылығы, төбесінің биіктігі;</w:t>
      </w:r>
    </w:p>
    <w:bookmarkEnd w:id="13"/>
    <w:bookmarkStart w:name="z25" w:id="14"/>
    <w:p>
      <w:pPr>
        <w:spacing w:after="0"/>
        <w:ind w:left="0"/>
        <w:jc w:val="both"/>
      </w:pPr>
      <w:r>
        <w:rPr>
          <w:rFonts w:ascii="Times New Roman"/>
          <w:b w:val="false"/>
          <w:i w:val="false"/>
          <w:color w:val="000000"/>
          <w:sz w:val="28"/>
        </w:rPr>
        <w:t>
      5) күзет техникалық құралдарының бар болуы.";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"19. Базалық объектілерді іріктеу үшін бас жиынтықты "Экономикалық қызмет түрлерінің жалпы жіктеуішіне" кодына сәйкес қызметінің негізгі және қосымша түрлері "68.20 – Жеке меншік немесе жалданатын жылжымайтын мүлікті жалға беру және басқару" болып табылатын заңды тұлғалар мен (немесе) олардың құрылымдық бөлімшелері, дара кәсіпкерлер құрайды.";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"22. Базалық объектіде жалға берілетін коммерциялық жылжымайтын мүліктің нақты өкіл объектілері анықталады.</w:t>
      </w:r>
    </w:p>
    <w:bookmarkEnd w:id="16"/>
    <w:bookmarkStart w:name="z30" w:id="17"/>
    <w:p>
      <w:pPr>
        <w:spacing w:after="0"/>
        <w:ind w:left="0"/>
        <w:jc w:val="both"/>
      </w:pPr>
      <w:r>
        <w:rPr>
          <w:rFonts w:ascii="Times New Roman"/>
          <w:b w:val="false"/>
          <w:i w:val="false"/>
          <w:color w:val="000000"/>
          <w:sz w:val="28"/>
        </w:rPr>
        <w:t>
      Коммерциялық жылжымайтын мүліктің нақты өкіл объектілерін іріктеу, іріктеп алынған объект түрлерін жалға беру бағаларының индексін есептеу және объектілер топтары мен жалпы коммерциялық жылжымайтын мүлікті жалға беру бағасының индексін есептеу мақсатында жүзеге асырылады.</w:t>
      </w:r>
    </w:p>
    <w:bookmarkEnd w:id="17"/>
    <w:bookmarkStart w:name="z31" w:id="18"/>
    <w:p>
      <w:pPr>
        <w:spacing w:after="0"/>
        <w:ind w:left="0"/>
        <w:jc w:val="both"/>
      </w:pPr>
      <w:r>
        <w:rPr>
          <w:rFonts w:ascii="Times New Roman"/>
          <w:b w:val="false"/>
          <w:i w:val="false"/>
          <w:color w:val="000000"/>
          <w:sz w:val="28"/>
        </w:rPr>
        <w:t xml:space="preserve">
      Базалық объектілердің қызметкерлері болып күнтізбелік жыл бойы жалға берілетін коммерциялық мүлік объектілерінің нақты түрлері айқындалады. Коммерциялық жылжымайтын мүлік объектілерінің әрбір түрі бойынша қаланың (облыстың) түрлі аудандарында орналасқан және әртүрлі мәміле талаптарымен 10-20 нақты өкіл объект іріктеліп алынады.";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33" w:id="19"/>
    <w:p>
      <w:pPr>
        <w:spacing w:after="0"/>
        <w:ind w:left="0"/>
        <w:jc w:val="both"/>
      </w:pPr>
      <w:r>
        <w:rPr>
          <w:rFonts w:ascii="Times New Roman"/>
          <w:b w:val="false"/>
          <w:i w:val="false"/>
          <w:color w:val="000000"/>
          <w:sz w:val="28"/>
        </w:rPr>
        <w:t>
      "Зерттеуге қосылған нақты өкіл объектіге объектінің тиісті түрі үшін осы Әдістеменің 2-тарауында сипатталған жалға беру бағасының шамасына әсер ететін факторларды көрсете отырып, толық сипаттама беріледі.";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"25. Бағаларды тіркеу "Коммерциялық жылжымайтын мүлікті жалға беру бағасы туралы есеп" (1-Ц (жалға беру)) жалпымемлекеттік статистикалық байқаудың статистикалық нысанын базалық объектілердің толтыруы арқылы тоқсан сайынғы негізде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бірінші бөлігі мынадай редакцияда жазылсын:</w:t>
      </w:r>
    </w:p>
    <w:bookmarkStart w:name="z37" w:id="21"/>
    <w:p>
      <w:pPr>
        <w:spacing w:after="0"/>
        <w:ind w:left="0"/>
        <w:jc w:val="both"/>
      </w:pPr>
      <w:r>
        <w:rPr>
          <w:rFonts w:ascii="Times New Roman"/>
          <w:b w:val="false"/>
          <w:i w:val="false"/>
          <w:color w:val="000000"/>
          <w:sz w:val="28"/>
        </w:rPr>
        <w:t>
      "30. Коммерциялық жылжымайтын мүлікті жалға беру бағасының индексін құру деректердің екі ағынын қолдануды көздейді:</w:t>
      </w:r>
    </w:p>
    <w:bookmarkEnd w:id="21"/>
    <w:bookmarkStart w:name="z38" w:id="22"/>
    <w:p>
      <w:pPr>
        <w:spacing w:after="0"/>
        <w:ind w:left="0"/>
        <w:jc w:val="both"/>
      </w:pPr>
      <w:r>
        <w:rPr>
          <w:rFonts w:ascii="Times New Roman"/>
          <w:b w:val="false"/>
          <w:i w:val="false"/>
          <w:color w:val="000000"/>
          <w:sz w:val="28"/>
        </w:rPr>
        <w:t>
      1) жалға берілетін нақты өкіл объектілерге баға өзгеруі туралы;</w:t>
      </w:r>
    </w:p>
    <w:bookmarkEnd w:id="22"/>
    <w:bookmarkStart w:name="z39" w:id="23"/>
    <w:p>
      <w:pPr>
        <w:spacing w:after="0"/>
        <w:ind w:left="0"/>
        <w:jc w:val="both"/>
      </w:pPr>
      <w:r>
        <w:rPr>
          <w:rFonts w:ascii="Times New Roman"/>
          <w:b w:val="false"/>
          <w:i w:val="false"/>
          <w:color w:val="000000"/>
          <w:sz w:val="28"/>
        </w:rPr>
        <w:t>
      2) коммерциялық жылжымайтын мүлікті жалға беру бойынша көрсетілген қызметтердің көлемі туралы.";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үшінші бөлігі мынадай редакцияда жазылсын:</w:t>
      </w:r>
    </w:p>
    <w:bookmarkStart w:name="z41" w:id="24"/>
    <w:p>
      <w:pPr>
        <w:spacing w:after="0"/>
        <w:ind w:left="0"/>
        <w:jc w:val="both"/>
      </w:pPr>
      <w:r>
        <w:rPr>
          <w:rFonts w:ascii="Times New Roman"/>
          <w:b w:val="false"/>
          <w:i w:val="false"/>
          <w:color w:val="000000"/>
          <w:sz w:val="28"/>
        </w:rPr>
        <w:t>
      "Қалыптастырылған салмақтау сызбасын қолдана отырып, өңір және республика бойынша жеке және агрегатталған баға индекстері есептеледі.";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3" w:id="25"/>
    <w:p>
      <w:pPr>
        <w:spacing w:after="0"/>
        <w:ind w:left="0"/>
        <w:jc w:val="both"/>
      </w:pPr>
      <w:r>
        <w:rPr>
          <w:rFonts w:ascii="Times New Roman"/>
          <w:b w:val="false"/>
          <w:i w:val="false"/>
          <w:color w:val="000000"/>
          <w:sz w:val="28"/>
        </w:rPr>
        <w:t>
      "6-тарау. Баға индекстерін есептеу";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1) тармақшасы алынып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алынып тасталсын;</w:t>
      </w:r>
    </w:p>
    <w:bookmarkStart w:name="z46" w:id="26"/>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 </w:t>
      </w:r>
    </w:p>
    <w:bookmarkEnd w:id="26"/>
    <w:bookmarkStart w:name="z47" w:id="27"/>
    <w:p>
      <w:pPr>
        <w:spacing w:after="0"/>
        <w:ind w:left="0"/>
        <w:jc w:val="both"/>
      </w:pPr>
      <w:r>
        <w:rPr>
          <w:rFonts w:ascii="Times New Roman"/>
          <w:b w:val="false"/>
          <w:i w:val="false"/>
          <w:color w:val="000000"/>
          <w:sz w:val="28"/>
        </w:rPr>
        <w:t>
      "36. Агрегаттаудың ең төменгі сатысында есептелетін жеке баға индексі ағымдағы және базисті кезеңде коммерциялық жылжымайтын мүліктің нақты түріне бағаны салыстырудың қарапайым қатыстық шамасы болып табылады. Жеке баға индексі байқалатын коммерциялық жылжымайтын мүлік түрлерінің барлық тізбесі бойынша әр базалық объект, өңір, республика бойынша жеке айқындалады: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21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21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мұндағы</w:t>
      </w:r>
    </w:p>
    <w:bookmarkEnd w:id="28"/>
    <w:bookmarkStart w:name="z50" w:id="29"/>
    <w:p>
      <w:pPr>
        <w:spacing w:after="0"/>
        <w:ind w:left="0"/>
        <w:jc w:val="both"/>
      </w:pPr>
      <w:r>
        <w:rPr>
          <w:rFonts w:ascii="Times New Roman"/>
          <w:b w:val="false"/>
          <w:i w:val="false"/>
          <w:color w:val="000000"/>
          <w:sz w:val="28"/>
        </w:rPr>
        <w:t>
      ij – коммерциялық жылжымайтын мүліктің нақты түрінің жеке баға индексі;</w:t>
      </w:r>
    </w:p>
    <w:bookmarkEnd w:id="29"/>
    <w:bookmarkStart w:name="z51" w:id="30"/>
    <w:p>
      <w:pPr>
        <w:spacing w:after="0"/>
        <w:ind w:left="0"/>
        <w:jc w:val="both"/>
      </w:pPr>
      <w:r>
        <w:rPr>
          <w:rFonts w:ascii="Times New Roman"/>
          <w:b w:val="false"/>
          <w:i w:val="false"/>
          <w:color w:val="000000"/>
          <w:sz w:val="28"/>
        </w:rPr>
        <w:t>
      Pt – есепті тоқсандағы баға;</w:t>
      </w:r>
    </w:p>
    <w:bookmarkEnd w:id="30"/>
    <w:bookmarkStart w:name="z52" w:id="31"/>
    <w:p>
      <w:pPr>
        <w:spacing w:after="0"/>
        <w:ind w:left="0"/>
        <w:jc w:val="both"/>
      </w:pPr>
      <w:r>
        <w:rPr>
          <w:rFonts w:ascii="Times New Roman"/>
          <w:b w:val="false"/>
          <w:i w:val="false"/>
          <w:color w:val="000000"/>
          <w:sz w:val="28"/>
        </w:rPr>
        <w:t>
      P(t-1) – өткен тоқсандағы баға.;</w:t>
      </w:r>
    </w:p>
    <w:bookmarkEnd w:id="31"/>
    <w:bookmarkStart w:name="z53" w:id="32"/>
    <w:p>
      <w:pPr>
        <w:spacing w:after="0"/>
        <w:ind w:left="0"/>
        <w:jc w:val="both"/>
      </w:pPr>
      <w:r>
        <w:rPr>
          <w:rFonts w:ascii="Times New Roman"/>
          <w:b w:val="false"/>
          <w:i w:val="false"/>
          <w:color w:val="000000"/>
          <w:sz w:val="28"/>
        </w:rPr>
        <w:t xml:space="preserve">
      37. Коммерциялық жылжымайтын мүлікті жалға беру бағасының индексін құрудың барлық келесі кезеңдерінде (топтар, типтер бойынша және жалпы) агрегатталған индекстер қолданылады. </w:t>
      </w:r>
    </w:p>
    <w:bookmarkEnd w:id="32"/>
    <w:bookmarkStart w:name="z54" w:id="33"/>
    <w:p>
      <w:pPr>
        <w:spacing w:after="0"/>
        <w:ind w:left="0"/>
        <w:jc w:val="both"/>
      </w:pPr>
      <w:r>
        <w:rPr>
          <w:rFonts w:ascii="Times New Roman"/>
          <w:b w:val="false"/>
          <w:i w:val="false"/>
          <w:color w:val="000000"/>
          <w:sz w:val="28"/>
        </w:rPr>
        <w:t>
      Агрегатталған индекстің алымы мен бөлімі екі шаманың көбейтіндісінен тұрады, біріншісі – индекстелінетін (ауыспалы), екіншісі – өзгеріссіз және алымы да бөлшегі де салмақтау коэффициенті ретінде қолданылады.</w:t>
      </w:r>
    </w:p>
    <w:bookmarkEnd w:id="33"/>
    <w:bookmarkStart w:name="z55" w:id="34"/>
    <w:p>
      <w:pPr>
        <w:spacing w:after="0"/>
        <w:ind w:left="0"/>
        <w:jc w:val="both"/>
      </w:pPr>
      <w:r>
        <w:rPr>
          <w:rFonts w:ascii="Times New Roman"/>
          <w:b w:val="false"/>
          <w:i w:val="false"/>
          <w:color w:val="000000"/>
          <w:sz w:val="28"/>
        </w:rPr>
        <w:t>
      Коммерциялық жылжымайтын мүліктің типтері бойынша агрегатталған баға индексі коммерциялық жылжымайтын мүліктің түрлері бойынша баға индексінен орташа салмақталған шамасы ретінде анықталады. Коммерциялық жылжымайтын мүлікті жалға беру бағасының индексі жалпы зерделенетін жиынтықты құрайтын олардың барлық түрінің баға өзгерісінің жалпыланған нәтижесін көрсетеді.</w:t>
      </w:r>
    </w:p>
    <w:bookmarkEnd w:id="34"/>
    <w:bookmarkStart w:name="z56" w:id="35"/>
    <w:p>
      <w:pPr>
        <w:spacing w:after="0"/>
        <w:ind w:left="0"/>
        <w:jc w:val="both"/>
      </w:pPr>
      <w:r>
        <w:rPr>
          <w:rFonts w:ascii="Times New Roman"/>
          <w:b w:val="false"/>
          <w:i w:val="false"/>
          <w:color w:val="000000"/>
          <w:sz w:val="28"/>
        </w:rPr>
        <w:t>
      Есептеу үшін салмақтаудың тұрақты сызбасы арқылы салмақталған жүйелі баға байқауының негізінде баға индексін есептеуді қамтамасыз ететін Ласпейрес формуласының түрлендірілген нұсқасы қолданылады: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95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36"/>
    <w:p>
      <w:pPr>
        <w:spacing w:after="0"/>
        <w:ind w:left="0"/>
        <w:jc w:val="both"/>
      </w:pPr>
      <w:r>
        <w:rPr>
          <w:rFonts w:ascii="Times New Roman"/>
          <w:b w:val="false"/>
          <w:i w:val="false"/>
          <w:color w:val="000000"/>
          <w:sz w:val="28"/>
        </w:rPr>
        <w:t>
            егер ,</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464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37"/>
    <w:p>
      <w:pPr>
        <w:spacing w:after="0"/>
        <w:ind w:left="0"/>
        <w:jc w:val="both"/>
      </w:pPr>
      <w:r>
        <w:rPr>
          <w:rFonts w:ascii="Times New Roman"/>
          <w:b w:val="false"/>
          <w:i w:val="false"/>
          <w:color w:val="000000"/>
          <w:sz w:val="28"/>
        </w:rPr>
        <w:t>
      мұндағы</w:t>
      </w:r>
    </w:p>
    <w:bookmarkEnd w:id="37"/>
    <w:bookmarkStart w:name="z61" w:id="38"/>
    <w:p>
      <w:pPr>
        <w:spacing w:after="0"/>
        <w:ind w:left="0"/>
        <w:jc w:val="both"/>
      </w:pPr>
      <w:r>
        <w:rPr>
          <w:rFonts w:ascii="Times New Roman"/>
          <w:b w:val="false"/>
          <w:i w:val="false"/>
          <w:color w:val="000000"/>
          <w:sz w:val="28"/>
        </w:rPr>
        <w:t xml:space="preserve">
      IL – t кезеңіндегі өткен t-1 кезеңімен салыстырғандағы коммерциялық жылжымайтын мүлікті жалға беру бағасының индексі; </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533400"/>
                    </a:xfrm>
                    <a:prstGeom prst="rect">
                      <a:avLst/>
                    </a:prstGeom>
                  </pic:spPr>
                </pic:pic>
              </a:graphicData>
            </a:graphic>
          </wp:inline>
        </w:drawing>
      </w:r>
    </w:p>
    <w:p>
      <w:pPr>
        <w:spacing w:after="0"/>
        <w:ind w:left="0"/>
        <w:jc w:val="left"/>
      </w:pPr>
      <w:r>
        <w:rPr>
          <w:rFonts w:ascii="Times New Roman"/>
          <w:b w:val="false"/>
          <w:i w:val="false"/>
          <w:color w:val="000000"/>
          <w:sz w:val="28"/>
        </w:rPr>
        <w:t>– коммерциялық жылжымайтын мүлік объектісінің түрі бойынша t кезеңіндегі t-1 кезеңіне жеке баға индексі;</w:t>
      </w:r>
      <w:r>
        <w:br/>
      </w:r>
      <w:r>
        <w:rPr>
          <w:rFonts w:ascii="Times New Roman"/>
          <w:b w:val="false"/>
          <w:i w:val="false"/>
          <w:color w:val="000000"/>
          <w:sz w:val="28"/>
        </w:rPr>
        <w:t>
</w:t>
      </w:r>
    </w:p>
    <w:bookmarkStart w:name="z63" w:id="39"/>
    <w:p>
      <w:pPr>
        <w:spacing w:after="0"/>
        <w:ind w:left="0"/>
        <w:jc w:val="both"/>
      </w:pPr>
      <w:r>
        <w:rPr>
          <w:rFonts w:ascii="Times New Roman"/>
          <w:b w:val="false"/>
          <w:i w:val="false"/>
          <w:color w:val="000000"/>
          <w:sz w:val="28"/>
        </w:rPr>
        <w:t>
      P0Q0 – агрегаттау үшін стандартты ретінде қолданылатын базистік кезең бағасындағы коммерциялық жылжымайтын мүлікті жалға беру бойынша көрсетілген қызметтердің құны;</w:t>
      </w:r>
    </w:p>
    <w:bookmarkEnd w:id="39"/>
    <w:bookmarkStart w:name="z64"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812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2667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коммерциялық жылжымайтын мүлікті жалға беру бойынша көрсетілген қызметтердің құны;</w:t>
      </w:r>
      <w:r>
        <w:br/>
      </w:r>
      <w:r>
        <w:rPr>
          <w:rFonts w:ascii="Times New Roman"/>
          <w:b w:val="false"/>
          <w:i w:val="false"/>
          <w:color w:val="000000"/>
          <w:sz w:val="28"/>
        </w:rPr>
        <w:t>
</w:t>
      </w:r>
      <w:r>
        <w:br/>
      </w:r>
    </w:p>
    <w:p>
      <w:pPr>
        <w:spacing w:after="0"/>
        <w:ind w:left="0"/>
        <w:jc w:val="both"/>
      </w:pPr>
      <w:r>
        <w:drawing>
          <wp:inline distT="0" distB="0" distL="0" distR="0">
            <wp:extent cx="1358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58900" cy="406400"/>
                    </a:xfrm>
                    <a:prstGeom prst="rect">
                      <a:avLst/>
                    </a:prstGeom>
                  </pic:spPr>
                </pic:pic>
              </a:graphicData>
            </a:graphic>
          </wp:inline>
        </w:drawing>
      </w:r>
    </w:p>
    <w:p>
      <w:pPr>
        <w:spacing w:after="0"/>
        <w:ind w:left="0"/>
        <w:jc w:val="left"/>
      </w:pPr>
      <w:r>
        <w:rPr>
          <w:rFonts w:ascii="Times New Roman"/>
          <w:b w:val="false"/>
          <w:i w:val="false"/>
          <w:color w:val="000000"/>
          <w:sz w:val="28"/>
        </w:rPr>
        <w:t>– коммерциялық жылжымайтын мүлік объектісінің түрі бойынша өткен кезеңге жеке баға индекстерінің көбейтіндісі.;</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38. Өткен жылғы тиісті тоқсанға есепті жылғы тоқсандық баға индексін есептеу есепті жылғы индекстік қатардағы тоқсандық баға индексін өткен жылғы осы қатардағы тоқсандық баға индексіне бөлу арқылы жүзеге асырылады: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100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42"/>
    <w:p>
      <w:pPr>
        <w:spacing w:after="0"/>
        <w:ind w:left="0"/>
        <w:jc w:val="both"/>
      </w:pPr>
      <w:r>
        <w:rPr>
          <w:rFonts w:ascii="Times New Roman"/>
          <w:b w:val="false"/>
          <w:i w:val="false"/>
          <w:color w:val="000000"/>
          <w:sz w:val="28"/>
        </w:rPr>
        <w:t>
      мұндағы</w:t>
      </w:r>
    </w:p>
    <w:bookmarkEnd w:id="42"/>
    <w:bookmarkStart w:name="z69" w:id="43"/>
    <w:p>
      <w:pPr>
        <w:spacing w:after="0"/>
        <w:ind w:left="0"/>
        <w:jc w:val="both"/>
      </w:pPr>
      <w:r>
        <w:rPr>
          <w:rFonts w:ascii="Times New Roman"/>
          <w:b w:val="false"/>
          <w:i w:val="false"/>
          <w:color w:val="000000"/>
          <w:sz w:val="28"/>
        </w:rPr>
        <w:t>
      Ijt – коммерциялық жылжымайтын мүліктің j түрінің есепті g жылғы t айының өткен g-1 жылғы сәйкес тоқсандық баға индексі;</w:t>
      </w:r>
    </w:p>
    <w:bookmarkEnd w:id="43"/>
    <w:bookmarkStart w:name="z70" w:id="44"/>
    <w:p>
      <w:pPr>
        <w:spacing w:after="0"/>
        <w:ind w:left="0"/>
        <w:jc w:val="both"/>
      </w:pPr>
      <w:r>
        <w:rPr>
          <w:rFonts w:ascii="Times New Roman"/>
          <w:b w:val="false"/>
          <w:i w:val="false"/>
          <w:color w:val="000000"/>
          <w:sz w:val="28"/>
        </w:rPr>
        <w:t>
      Itg – индексті қатардағы есепті g жылғы t тоқсандық баға индексі;</w:t>
      </w:r>
    </w:p>
    <w:bookmarkEnd w:id="44"/>
    <w:bookmarkStart w:name="z71" w:id="45"/>
    <w:p>
      <w:pPr>
        <w:spacing w:after="0"/>
        <w:ind w:left="0"/>
        <w:jc w:val="both"/>
      </w:pPr>
      <w:r>
        <w:rPr>
          <w:rFonts w:ascii="Times New Roman"/>
          <w:b w:val="false"/>
          <w:i w:val="false"/>
          <w:color w:val="000000"/>
          <w:sz w:val="28"/>
        </w:rPr>
        <w:t>
      Itg-1 – индексті қатардағы алдыңғы g-1 жылғы t тоқсандық баға индексі.".</w:t>
      </w:r>
    </w:p>
    <w:bookmarkEnd w:id="45"/>
    <w:bookmarkStart w:name="z72" w:id="46"/>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Баға статистикасы департаменті Заң департаментімен бірлесіп заңнамада белгіленген тәртіппен:</w:t>
      </w:r>
    </w:p>
    <w:bookmarkEnd w:id="46"/>
    <w:bookmarkStart w:name="z73" w:id="4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7"/>
    <w:bookmarkStart w:name="z74" w:id="48"/>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интернет-ресурсында орналастыруды қамтамасыз етсін.</w:t>
      </w:r>
    </w:p>
    <w:bookmarkEnd w:id="48"/>
    <w:bookmarkStart w:name="z75" w:id="49"/>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Баға статистикасы департаменті осы бұйрықты Қазақстан Республикасының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49"/>
    <w:bookmarkStart w:name="z76" w:id="50"/>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50"/>
    <w:bookmarkStart w:name="z77" w:id="5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