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64d0" w14:textId="3186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"Деректерді басқару жөніндегі талаптарды бекіту туралы" Қазақстан Республикасының Цифрлық даму, инновациялар және аэроғарыш өнеркәсібі министрінің 2022 жылғы 14 қазандағы № 385/НҚ және "Қазақстан Республикасы Цифрлық даму, инновациялар және аэроғарыш өнеркәсібі министрінің 2022 жылғы 14 қазандағы № 385/НҚ "Деректерді басқару жөніндегі талаптарды бекіту туралы" бұйрығына өзгерістер мен толықтыру енгізу туралы" 2024 жылғы 23 ақпандағы № 90/НҚ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11 қарашадағы № 691/НҚ бұйрығы. Қазақстан Республикасының Әділет министрлігінде 2024 жылғы 12 қарашада № 35363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2-тармағына және 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"Деректерді басқару жөніндегі талаптарды бекіту туралы" Қазақстан Республикасы Цифрлық даму, инновациялар және аэроғарыш өнеркәсібі министрінің 2022 жылғы 14 қазандағы № 385/НҚ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30186 болып тіркелген);</w:t>
      </w:r>
    </w:p>
    <w:bookmarkEnd w:id="2"/>
    <w:bookmarkStart w:name="z4" w:id="3"/>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министрінің 2022 жылғы 14 қазандағы № 385/НҚ "Деректерді басқару жөніндегі талаптарды бекіту туралы" бұйрығына өзгерістер мен толықтыру енгізу туралы" Қазақстан Республикасы Цифрлық даму, инновациялар және аэроғарыш өнеркәсібі министрінің 2024 жылғы 23 ақпандағы № 90/НҚ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34051 болып тіркелген).</w:t>
      </w:r>
    </w:p>
    <w:bookmarkEnd w:id="3"/>
    <w:bookmarkStart w:name="z5"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Архитектура және цифрлық трансформация саясаты департаменті Қазақстан Республикасының заңнамасында белгіленген тәртiппен осы бұйрықтың Қазақстан Республикасы Әдiлет министрлiгiнде мемлекеттiк тiркелуін және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Адам құқықтары жөніндегі</w:t>
      </w:r>
    </w:p>
    <w:p>
      <w:pPr>
        <w:spacing w:after="0"/>
        <w:ind w:left="0"/>
        <w:jc w:val="both"/>
      </w:pPr>
      <w:r>
        <w:rPr>
          <w:rFonts w:ascii="Times New Roman"/>
          <w:b w:val="false"/>
          <w:i w:val="false"/>
          <w:color w:val="000000"/>
          <w:sz w:val="28"/>
        </w:rPr>
        <w:t>
      ұлттық орталық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 Кеңесінің Аппараты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Мемлекеттік қызмет </w:t>
      </w:r>
    </w:p>
    <w:p>
      <w:pPr>
        <w:spacing w:after="0"/>
        <w:ind w:left="0"/>
        <w:jc w:val="both"/>
      </w:pPr>
      <w:r>
        <w:rPr>
          <w:rFonts w:ascii="Times New Roman"/>
          <w:b w:val="false"/>
          <w:i w:val="false"/>
          <w:color w:val="000000"/>
          <w:sz w:val="28"/>
        </w:rPr>
        <w:t>
      істер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Орталық сайлау комиссиясы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w:t>
      </w:r>
    </w:p>
    <w:p>
      <w:pPr>
        <w:spacing w:after="0"/>
        <w:ind w:left="0"/>
        <w:jc w:val="both"/>
      </w:pPr>
      <w:r>
        <w:rPr>
          <w:rFonts w:ascii="Times New Roman"/>
          <w:b w:val="false"/>
          <w:i w:val="false"/>
          <w:color w:val="000000"/>
          <w:sz w:val="28"/>
        </w:rPr>
        <w:t>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Сот әкімшілігі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