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77fe" w14:textId="5507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25 қарашадағы № 383 бұйрығы. Қазақстан Республикасының Әділет министрлігінде 2024 жылғы 26 қарашада № 35406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19123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Әлеуметтік маңызы бар азық-түлік тауарларына бағаларды тұрақтандыру тетіктерін іске асырудың үлгілік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және </w:t>
      </w:r>
      <w:r>
        <w:rPr>
          <w:rFonts w:ascii="Times New Roman"/>
          <w:b w:val="false"/>
          <w:i w:val="false"/>
          <w:color w:val="000000"/>
          <w:sz w:val="28"/>
        </w:rPr>
        <w:t>13-3-тармақтар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"13-2. Азық-түлік тауарларының өңірлік тұрақтандыру қорларын қалыптастыру шеңберінде әлеуметтік маңызы бар азық-түлік тауарларын өндіру үшін ауыл шаруашылығы тауарын өндірушілерді және қайта өңдеуші кәсіпорындарды қаржыландыру бекітілген бағаны белгілей отырып, форвардты қолданумен жүзеге асырылады.</w:t>
      </w:r>
    </w:p>
    <w:bookmarkEnd w:id="1"/>
    <w:p>
      <w:pPr>
        <w:spacing w:after="0"/>
        <w:ind w:left="0"/>
        <w:jc w:val="both"/>
      </w:pPr>
      <w:r>
        <w:rPr>
          <w:rFonts w:ascii="Times New Roman"/>
          <w:b w:val="false"/>
          <w:i w:val="false"/>
          <w:color w:val="000000"/>
          <w:sz w:val="28"/>
        </w:rPr>
        <w:t>
      Әлеуметтік маңызы бар азық-түлік тауарларын өндіру үшін ауыл шаруашылығы тауарын өндірушілерді және өңдеуші кәсіпорындарды форвардтық қаржыландыру форвардтық шарттың жалпы сомасының 70 (жетпіс) пайызы мөлшерінде алдын ала төлем және өнім жеткізілгеннен кейін түпкілікті есеп айырысу шарттарымен жүзеге асырылады.</w:t>
      </w:r>
    </w:p>
    <w:bookmarkStart w:name="z6" w:id="2"/>
    <w:p>
      <w:pPr>
        <w:spacing w:after="0"/>
        <w:ind w:left="0"/>
        <w:jc w:val="both"/>
      </w:pPr>
      <w:r>
        <w:rPr>
          <w:rFonts w:ascii="Times New Roman"/>
          <w:b w:val="false"/>
          <w:i w:val="false"/>
          <w:color w:val="000000"/>
          <w:sz w:val="28"/>
        </w:rPr>
        <w:t xml:space="preserve">
      13-3. Форвардтық шарттар шеңберінде сатып алынатын әлеуметтік маңызы бар азық-түлік тауарларының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 </w:t>
      </w:r>
    </w:p>
    <w:bookmarkEnd w:id="2"/>
    <w:bookmarkStart w:name="z7" w:id="3"/>
    <w:p>
      <w:pPr>
        <w:spacing w:after="0"/>
        <w:ind w:left="0"/>
        <w:jc w:val="both"/>
      </w:pPr>
      <w:r>
        <w:rPr>
          <w:rFonts w:ascii="Times New Roman"/>
          <w:b w:val="false"/>
          <w:i w:val="false"/>
          <w:color w:val="000000"/>
          <w:sz w:val="28"/>
        </w:rPr>
        <w:t>
      мынадай мазмұндағы 21-1 және 21-2-тармақтармен толықтырылсын:</w:t>
      </w:r>
    </w:p>
    <w:bookmarkEnd w:id="3"/>
    <w:bookmarkStart w:name="z8" w:id="4"/>
    <w:p>
      <w:pPr>
        <w:spacing w:after="0"/>
        <w:ind w:left="0"/>
        <w:jc w:val="both"/>
      </w:pPr>
      <w:r>
        <w:rPr>
          <w:rFonts w:ascii="Times New Roman"/>
          <w:b w:val="false"/>
          <w:i w:val="false"/>
          <w:color w:val="000000"/>
          <w:sz w:val="28"/>
        </w:rPr>
        <w:t>
      "21-1. Азық-түлiк тауарларының өңірлік тұрақтандыру қорларына сатып алынатын әлеуметтік маңызы бар азық-түлік тауарлары техникалық регламенттердің талаптарына сәйкес келуге тиіс.</w:t>
      </w:r>
    </w:p>
    <w:bookmarkEnd w:id="4"/>
    <w:bookmarkStart w:name="z9" w:id="5"/>
    <w:p>
      <w:pPr>
        <w:spacing w:after="0"/>
        <w:ind w:left="0"/>
        <w:jc w:val="both"/>
      </w:pPr>
      <w:r>
        <w:rPr>
          <w:rFonts w:ascii="Times New Roman"/>
          <w:b w:val="false"/>
          <w:i w:val="false"/>
          <w:color w:val="000000"/>
          <w:sz w:val="28"/>
        </w:rPr>
        <w:t>
      21-2. Әлеуметтік маңызы бар азық-түлік тауарларын аймақтық тұрақтандыру қорларына сатып алу кезінде мамандандырылған ұйым ауыл шаруашылығы тауарын өндірушілердің, қайта өңдеу кәсіпорындарының, азық-түлік тауарларын өткізуге маманданған көтерме жеткізушілердің (дистрибьюторлардың) қаржылық тұрақтылығына талдау жүргізеді.</w:t>
      </w:r>
    </w:p>
    <w:bookmarkEnd w:id="5"/>
    <w:p>
      <w:pPr>
        <w:spacing w:after="0"/>
        <w:ind w:left="0"/>
        <w:jc w:val="both"/>
      </w:pPr>
      <w:r>
        <w:rPr>
          <w:rFonts w:ascii="Times New Roman"/>
          <w:b w:val="false"/>
          <w:i w:val="false"/>
          <w:color w:val="000000"/>
          <w:sz w:val="28"/>
        </w:rPr>
        <w:t>
      Егер ауыл шаруашылығы тауарын өндіруші (қайта өңдеу кәсіпорны, азық-түлік тауарларын өткізуге маманданған көтерме жеткізуші (дистрибьютор)) салықтар мен бюджетке міндетті төлемдер, бірыңғай жинақтаушы зейнетақы қорына міндетті зейнетақы жарналары бойынша, сондай-ақ екінші деңгейдегі банктер, банктік операциялардың жекелеген түрлерін жүзеге асыратын ұйымдар берген кредиттер (қарыздар) бойынша мерзімі өткен берешектің және мамандандырылған ұйым алдындағы орындалмаған міндеттемелердің, сондай-ақ атқару құжаттары бойынша орындалмаған міндеттемелердің, кәсіпкерлік субъектісінің мүлкіне шектеулер мен ауыртпалықтардың жоқтығы бойынша жиынтық талаптарға сәйкес келсе, онда қаржылық тұрақты болып саналады.".</w:t>
      </w:r>
    </w:p>
    <w:bookmarkStart w:name="z10" w:id="6"/>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 түлік нарықтары және ауыл шаруашылығы өнімдерін қайта өңдеу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