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8537" w14:textId="9298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бекіту туралы" Қазақстан Республикасы Энергетика министрінің 2014 жылғы 28 қарашадағы № 159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28 қарашадағы № 426 бұйрығы. Қазақстан Республикасының Әділет министрлігінде 2024 жылғы 29 қарашада № 35423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бекіту туралы" Қазақстан Республикасы Энергетика министрінің 2014 жылғы 28 қарашадағы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10142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4" w:id="2"/>
    <w:p>
      <w:pPr>
        <w:spacing w:after="0"/>
        <w:ind w:left="0"/>
        <w:jc w:val="both"/>
      </w:pPr>
      <w:r>
        <w:rPr>
          <w:rFonts w:ascii="Times New Roman"/>
          <w:b w:val="false"/>
          <w:i w:val="false"/>
          <w:color w:val="000000"/>
          <w:sz w:val="28"/>
        </w:rPr>
        <w:t xml:space="preserve">
      "Мұнай өнімдерінің жекелеген түрлерін өндiрудi және олардың айналымын мемлекеттік реттеу туралы" Қазақстан Республикасының Заңы 7-бабының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8" w:id="4"/>
    <w:p>
      <w:pPr>
        <w:spacing w:after="0"/>
        <w:ind w:left="0"/>
        <w:jc w:val="both"/>
      </w:pPr>
      <w:r>
        <w:rPr>
          <w:rFonts w:ascii="Times New Roman"/>
          <w:b w:val="false"/>
          <w:i w:val="false"/>
          <w:color w:val="000000"/>
          <w:sz w:val="28"/>
        </w:rPr>
        <w:t xml:space="preserve">
      "1-тарау. Жалпы ережелер";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10" w:id="5"/>
    <w:p>
      <w:pPr>
        <w:spacing w:after="0"/>
        <w:ind w:left="0"/>
        <w:jc w:val="both"/>
      </w:pPr>
      <w:r>
        <w:rPr>
          <w:rFonts w:ascii="Times New Roman"/>
          <w:b w:val="false"/>
          <w:i w:val="false"/>
          <w:color w:val="000000"/>
          <w:sz w:val="28"/>
        </w:rPr>
        <w:t xml:space="preserve">
      "1. Осы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 (бұдан әрі – Қағидалар) "Мұнай өнімдерінің жекелеген түрлерін өндiрудi және олардың айналымын мемлекеттік реттеу туралы" Қазақстан Республикасының Заңы 7-бабының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 </w:t>
      </w:r>
    </w:p>
    <w:bookmarkStart w:name="z13" w:id="6"/>
    <w:p>
      <w:pPr>
        <w:spacing w:after="0"/>
        <w:ind w:left="0"/>
        <w:jc w:val="both"/>
      </w:pPr>
      <w:r>
        <w:rPr>
          <w:rFonts w:ascii="Times New Roman"/>
          <w:b w:val="false"/>
          <w:i w:val="false"/>
          <w:color w:val="000000"/>
          <w:sz w:val="28"/>
        </w:rPr>
        <w:t xml:space="preserve">
      "2) мұнай өнімдері – мұнай өнімдерінің жекелеген түрлері: бензин, авиациялық және дизель отыны, мазут, жол битумы;";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жаңа редакцияда жазылсын: </w:t>
      </w:r>
    </w:p>
    <w:bookmarkStart w:name="z15" w:id="7"/>
    <w:p>
      <w:pPr>
        <w:spacing w:after="0"/>
        <w:ind w:left="0"/>
        <w:jc w:val="both"/>
      </w:pPr>
      <w:r>
        <w:rPr>
          <w:rFonts w:ascii="Times New Roman"/>
          <w:b w:val="false"/>
          <w:i w:val="false"/>
          <w:color w:val="000000"/>
          <w:sz w:val="28"/>
        </w:rPr>
        <w:t xml:space="preserve">
      "14) резервуар – мұнай өнімдері базасында не мұнай өнімдерін өндірушінің өндірістік объектісінде сақтауға арналған сыйымдылық;";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18" w:id="8"/>
    <w:p>
      <w:pPr>
        <w:spacing w:after="0"/>
        <w:ind w:left="0"/>
        <w:jc w:val="both"/>
      </w:pPr>
      <w:r>
        <w:rPr>
          <w:rFonts w:ascii="Times New Roman"/>
          <w:b w:val="false"/>
          <w:i w:val="false"/>
          <w:color w:val="000000"/>
          <w:sz w:val="28"/>
        </w:rPr>
        <w:t xml:space="preserve">
      "2-тарау. Мұнай өнімдерін беру тәртібі"; </w:t>
      </w:r>
    </w:p>
    <w:bookmarkEnd w:id="8"/>
    <w:bookmarkStart w:name="z19" w:id="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 </w:t>
      </w:r>
    </w:p>
    <w:bookmarkEnd w:id="9"/>
    <w:bookmarkStart w:name="z20" w:id="10"/>
    <w:p>
      <w:pPr>
        <w:spacing w:after="0"/>
        <w:ind w:left="0"/>
        <w:jc w:val="both"/>
      </w:pPr>
      <w:r>
        <w:rPr>
          <w:rFonts w:ascii="Times New Roman"/>
          <w:b w:val="false"/>
          <w:i w:val="false"/>
          <w:color w:val="000000"/>
          <w:sz w:val="28"/>
        </w:rPr>
        <w:t>
      "6)   авиациялық отынды әуе кемесіне құю арқылы беру.</w:t>
      </w:r>
    </w:p>
    <w:bookmarkEnd w:id="10"/>
    <w:bookmarkStart w:name="z21" w:id="11"/>
    <w:p>
      <w:pPr>
        <w:spacing w:after="0"/>
        <w:ind w:left="0"/>
        <w:jc w:val="both"/>
      </w:pPr>
      <w:r>
        <w:rPr>
          <w:rFonts w:ascii="Times New Roman"/>
          <w:b w:val="false"/>
          <w:i w:val="false"/>
          <w:color w:val="000000"/>
          <w:sz w:val="28"/>
        </w:rPr>
        <w:t>
      Бірыңғай оператор әуе кемелеріне құюды Қазақстан Республикасының әуежайларында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41-45) тармақшасына</w:t>
      </w:r>
      <w:r>
        <w:rPr>
          <w:rFonts w:ascii="Times New Roman"/>
          <w:b w:val="false"/>
          <w:i w:val="false"/>
          <w:color w:val="000000"/>
          <w:sz w:val="28"/>
        </w:rPr>
        <w:t> сәйкес азаматтық авиация саласындағы уәкілетті органмен бекітілген 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жүргізу қағидаларына сәйкес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24" w:id="12"/>
    <w:p>
      <w:pPr>
        <w:spacing w:after="0"/>
        <w:ind w:left="0"/>
        <w:jc w:val="both"/>
      </w:pPr>
      <w:r>
        <w:rPr>
          <w:rFonts w:ascii="Times New Roman"/>
          <w:b w:val="false"/>
          <w:i w:val="false"/>
          <w:color w:val="000000"/>
          <w:sz w:val="28"/>
        </w:rPr>
        <w:t xml:space="preserve">
      "3-тарау. Баға белгілеу тәртібі";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26" w:id="13"/>
    <w:p>
      <w:pPr>
        <w:spacing w:after="0"/>
        <w:ind w:left="0"/>
        <w:jc w:val="both"/>
      </w:pPr>
      <w:r>
        <w:rPr>
          <w:rFonts w:ascii="Times New Roman"/>
          <w:b w:val="false"/>
          <w:i w:val="false"/>
          <w:color w:val="000000"/>
          <w:sz w:val="28"/>
        </w:rPr>
        <w:t xml:space="preserve">
      "15. Мұнай өнімдерінің құнын Қазақстан Республикасы Кәсіпкерлік кодексінің </w:t>
      </w:r>
      <w:r>
        <w:rPr>
          <w:rFonts w:ascii="Times New Roman"/>
          <w:b w:val="false"/>
          <w:i w:val="false"/>
          <w:color w:val="000000"/>
          <w:sz w:val="28"/>
        </w:rPr>
        <w:t>120-бабына</w:t>
      </w:r>
      <w:r>
        <w:rPr>
          <w:rFonts w:ascii="Times New Roman"/>
          <w:b w:val="false"/>
          <w:i w:val="false"/>
          <w:color w:val="000000"/>
          <w:sz w:val="28"/>
        </w:rPr>
        <w:t xml:space="preserve"> және 193-бабы 6-тармағының </w:t>
      </w:r>
      <w:r>
        <w:rPr>
          <w:rFonts w:ascii="Times New Roman"/>
          <w:b w:val="false"/>
          <w:i w:val="false"/>
          <w:color w:val="000000"/>
          <w:sz w:val="28"/>
        </w:rPr>
        <w:t>4-тармақшасына</w:t>
      </w:r>
      <w:r>
        <w:rPr>
          <w:rFonts w:ascii="Times New Roman"/>
          <w:b w:val="false"/>
          <w:i w:val="false"/>
          <w:color w:val="000000"/>
          <w:sz w:val="28"/>
        </w:rPr>
        <w:t xml:space="preserve">, сондай-ақ Қазақстан Республикасы Ұлттық экономика министрінің 2016 жылғы 15 наурыздағы № 134 бұйрығымен (Нормативтік құқықтық актілерді мемлекеттік тіркеу тізілімінде № 13588 болып тіркелген) бекітілген Мемлекеттiк монополия, арнайы құқық субъектiсi өндiретiн және өткiзетiн тауарларға, жұмыстарға, көрсетілетін қызметтерге баға белгiлеу </w:t>
      </w:r>
      <w:r>
        <w:rPr>
          <w:rFonts w:ascii="Times New Roman"/>
          <w:b w:val="false"/>
          <w:i w:val="false"/>
          <w:color w:val="000000"/>
          <w:sz w:val="28"/>
        </w:rPr>
        <w:t>қағидаларына</w:t>
      </w:r>
      <w:r>
        <w:rPr>
          <w:rFonts w:ascii="Times New Roman"/>
          <w:b w:val="false"/>
          <w:i w:val="false"/>
          <w:color w:val="000000"/>
          <w:sz w:val="28"/>
        </w:rPr>
        <w:t xml:space="preserve"> сәйкес белгілейді.".</w:t>
      </w:r>
    </w:p>
    <w:bookmarkEnd w:id="13"/>
    <w:bookmarkStart w:name="z27" w:id="14"/>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14"/>
    <w:bookmarkStart w:name="z28"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9" w:id="1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6"/>
    <w:bookmarkStart w:name="z30" w:id="17"/>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17"/>
    <w:bookmarkStart w:name="z31"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8"/>
    <w:bookmarkStart w:name="z32" w:id="19"/>
    <w:p>
      <w:pPr>
        <w:spacing w:after="0"/>
        <w:ind w:left="0"/>
        <w:jc w:val="both"/>
      </w:pPr>
      <w:r>
        <w:rPr>
          <w:rFonts w:ascii="Times New Roman"/>
          <w:b w:val="false"/>
          <w:i w:val="false"/>
          <w:color w:val="000000"/>
          <w:sz w:val="28"/>
        </w:rPr>
        <w:t>
      4. Осы бұйрық оның бірінші ресми жарияланған күнінен кейін он күнтізбелік күн өткеннен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