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b9c5" w14:textId="71ab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2025 жылға арналған квотаны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желтоқсандағы № 505 бұйрығы. Қазақстан Республикасының Әділет министрлігінде 2024 жылғы 30 желтоқсанда № 35573 болып тіркелді</w:t>
      </w:r>
    </w:p>
    <w:p>
      <w:pPr>
        <w:spacing w:after="0"/>
        <w:ind w:left="0"/>
        <w:jc w:val="left"/>
      </w:pPr>
    </w:p>
    <w:bookmarkStart w:name="z5"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Қазақстан Республикасының аумағында еңбек қызметін жүзеге асыру үшін шетелдік жұмыс күшін тартуға 2025 жылға арналған квота жұмыс күшінің санына қатысты келесі пайыздық мөлшерде:</w:t>
      </w:r>
    </w:p>
    <w:bookmarkEnd w:id="1"/>
    <w:bookmarkStart w:name="z7" w:id="2"/>
    <w:p>
      <w:pPr>
        <w:spacing w:after="0"/>
        <w:ind w:left="0"/>
        <w:jc w:val="both"/>
      </w:pPr>
      <w:r>
        <w:rPr>
          <w:rFonts w:ascii="Times New Roman"/>
          <w:b w:val="false"/>
          <w:i w:val="false"/>
          <w:color w:val="000000"/>
          <w:sz w:val="28"/>
        </w:rPr>
        <w:t>
      1) жергілікті атқарушы орган жұмыс берушілерге беретін рұқсаттар бойынша 0,2% мөлшерінде;</w:t>
      </w:r>
    </w:p>
    <w:bookmarkEnd w:id="2"/>
    <w:bookmarkStart w:name="z8" w:id="3"/>
    <w:p>
      <w:pPr>
        <w:spacing w:after="0"/>
        <w:ind w:left="0"/>
        <w:jc w:val="both"/>
      </w:pPr>
      <w:r>
        <w:rPr>
          <w:rFonts w:ascii="Times New Roman"/>
          <w:b w:val="false"/>
          <w:i w:val="false"/>
          <w:color w:val="000000"/>
          <w:sz w:val="28"/>
        </w:rPr>
        <w:t>
      2) еңбекші көшіп келушілерді тартуға 3% мөлшерінде белгіленсін.</w:t>
      </w:r>
    </w:p>
    <w:bookmarkEnd w:id="3"/>
    <w:bookmarkStart w:name="z9"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w:t>
      </w:r>
    </w:p>
    <w:bookmarkEnd w:id="7"/>
    <w:bookmarkStart w:name="z13" w:id="8"/>
    <w:p>
      <w:pPr>
        <w:spacing w:after="0"/>
        <w:ind w:left="0"/>
        <w:jc w:val="both"/>
      </w:pPr>
      <w:r>
        <w:rPr>
          <w:rFonts w:ascii="Times New Roman"/>
          <w:b w:val="false"/>
          <w:i w:val="false"/>
          <w:color w:val="000000"/>
          <w:sz w:val="28"/>
        </w:rPr>
        <w:t>
      4) осы бұйрықты Қазақстан Республикасының Ішкі істер министрлігіне, облыстың, республикалық маңызы бар қаланың немесе астананың әкімдіктеріне жұмыста басшылыққа алу үшін жеткізуді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А.М. Ертаевқа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