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bcee3" w14:textId="5cbce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 конгломератының пруденциялық нормативтерінің және сақталуы міндетті өзге де нормалары мен лимиттерінің нормативтік мәндері мен оларды есептеу әдістемесін, капиталының мөлшерін белгілеу туралы" Қазақстан Республикасы Ұлттық Банкі Басқармасының 2016 жылғы 26 желтоқсандағы № 309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27 желтоқсандағы № 91 қаулысы. Қазақстан Республикасының Әділет министрлігінде 2024 жылғы 31 желтоқсанда № 35595 болып тіркелді</w:t>
      </w:r>
    </w:p>
    <w:p>
      <w:pPr>
        <w:spacing w:after="0"/>
        <w:ind w:left="0"/>
        <w:jc w:val="both"/>
      </w:pPr>
      <w:bookmarkStart w:name="z4"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5" w:id="1"/>
    <w:p>
      <w:pPr>
        <w:spacing w:after="0"/>
        <w:ind w:left="0"/>
        <w:jc w:val="both"/>
      </w:pPr>
      <w:r>
        <w:rPr>
          <w:rFonts w:ascii="Times New Roman"/>
          <w:b w:val="false"/>
          <w:i w:val="false"/>
          <w:color w:val="000000"/>
          <w:sz w:val="28"/>
        </w:rPr>
        <w:t xml:space="preserve">
      "Банк конгломератының пруденциялық нормативтерінің және сақталуы міндетті өзге де нормалары мен лимиттерінің нормативтік мәндері мен оларды есептеу әдістемесін, капиталының мөлшерін белгілеу туралы" Қазақстан Республикасы Ұлттық Банкі Басқармасының 2016 жылғы 26 желтоқсандағы № 309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14790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xml:space="preserve"> және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Қазақстан Республикасының заңдарына сәйкес Қазақстан Республикасы Ұлттық Банкінің Басқармасы ҚАУЛЫ ЕТЕДІ:";</w:t>
      </w:r>
    </w:p>
    <w:bookmarkEnd w:id="2"/>
    <w:bookmarkStart w:name="z8" w:id="3"/>
    <w:p>
      <w:pPr>
        <w:spacing w:after="0"/>
        <w:ind w:left="0"/>
        <w:jc w:val="both"/>
      </w:pPr>
      <w:r>
        <w:rPr>
          <w:rFonts w:ascii="Times New Roman"/>
          <w:b w:val="false"/>
          <w:i w:val="false"/>
          <w:color w:val="000000"/>
          <w:sz w:val="28"/>
        </w:rPr>
        <w:t xml:space="preserve">
      көрсетілген қаулымен бекітілген Банк конгломератының пруденциялық нормативтерінің және сақталуы міндетті өзге де нормалары мен лимиттерінің нормативтік мәндері мен оларды есептеу </w:t>
      </w:r>
      <w:r>
        <w:rPr>
          <w:rFonts w:ascii="Times New Roman"/>
          <w:b w:val="false"/>
          <w:i w:val="false"/>
          <w:color w:val="000000"/>
          <w:sz w:val="28"/>
        </w:rPr>
        <w:t>әдістемесінде</w:t>
      </w:r>
      <w:r>
        <w:rPr>
          <w:rFonts w:ascii="Times New Roman"/>
          <w:b w:val="false"/>
          <w:i w:val="false"/>
          <w:color w:val="000000"/>
          <w:sz w:val="28"/>
        </w:rPr>
        <w:t>, капиталының мөлшерін белгілеуде: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xml:space="preserve">
      "1. Банк конгломератының пруденциялық нормативтерінің және сақталуы міндетті өзге де нормалары мен лимиттерінің нормативтік мәндері мен оларды есептеу әдістемесі, капиталының мөлшері (бұдан әрі – Нормативтер)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xml:space="preserve"> Қазақстан Республикасының заңдарына сәйкес әзірленген және банк конгломератының пруденциялық нормативтерінің және сақталуы міндетті өзге де нормалары мен лимиттерінің нормативтік мәндері мен оларды есептеу әдістемесін, капиталының мөлшерін белгілейді.";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"6. Банк конгломератының меншікті капиталы банк холдингінің (бар болса) немесе банктің шоғырландырылған негізде есептелген бухгалтерлік балансының деректері бойынша меншікті капиталдың сомасын білдіреді.</w:t>
      </w:r>
    </w:p>
    <w:bookmarkEnd w:id="5"/>
    <w:bookmarkStart w:name="z13" w:id="6"/>
    <w:p>
      <w:pPr>
        <w:spacing w:after="0"/>
        <w:ind w:left="0"/>
        <w:jc w:val="both"/>
      </w:pPr>
      <w:r>
        <w:rPr>
          <w:rFonts w:ascii="Times New Roman"/>
          <w:b w:val="false"/>
          <w:i w:val="false"/>
          <w:color w:val="000000"/>
          <w:sz w:val="28"/>
        </w:rPr>
        <w:t>
      Банк холдингі тәуелді (қауымдасқан) ұйымның кірістері мен капитал құралдарын есептегенде қатысу мөлшерінде елеулі қатысуы бар конгломерат қатысушылары да шоғырландыруға жатады.</w:t>
      </w:r>
    </w:p>
    <w:bookmarkEnd w:id="6"/>
    <w:bookmarkStart w:name="z14" w:id="7"/>
    <w:p>
      <w:pPr>
        <w:spacing w:after="0"/>
        <w:ind w:left="0"/>
        <w:jc w:val="both"/>
      </w:pPr>
      <w:r>
        <w:rPr>
          <w:rFonts w:ascii="Times New Roman"/>
          <w:b w:val="false"/>
          <w:i w:val="false"/>
          <w:color w:val="000000"/>
          <w:sz w:val="28"/>
        </w:rPr>
        <w:t>
      Банк конгломератының меншікті капиталының құрамында № 170 қаулыға сәйкес капиталдың реттеушілік түзетулері шегерілген, № 170 қаулының талаптарына сәйкес келетін реттелген борыш есепке алынады.";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7" w:id="8"/>
    <w:p>
      <w:pPr>
        <w:spacing w:after="0"/>
        <w:ind w:left="0"/>
        <w:jc w:val="both"/>
      </w:pPr>
      <w:r>
        <w:rPr>
          <w:rFonts w:ascii="Times New Roman"/>
          <w:b w:val="false"/>
          <w:i w:val="false"/>
          <w:color w:val="000000"/>
          <w:sz w:val="28"/>
        </w:rPr>
        <w:t>
      "9. Егер бір банк конгломератының құрамына бірнеше банк холдингтері кіретін болса, онда банк конгломератының меншікті капиталының жеткіліктілік коэффициенті банк холдингтерінің біреуі үшін ғана есептеледі (банк конгломератының жоғарғы деңгейі).</w:t>
      </w:r>
    </w:p>
    <w:bookmarkEnd w:id="8"/>
    <w:bookmarkStart w:name="z18" w:id="9"/>
    <w:p>
      <w:pPr>
        <w:spacing w:after="0"/>
        <w:ind w:left="0"/>
        <w:jc w:val="both"/>
      </w:pPr>
      <w:r>
        <w:rPr>
          <w:rFonts w:ascii="Times New Roman"/>
          <w:b w:val="false"/>
          <w:i w:val="false"/>
          <w:color w:val="000000"/>
          <w:sz w:val="28"/>
        </w:rPr>
        <w:t>
      Банк конгломератының меншікті капиталының жеткіліктілік коэффициенті үтірден кейінгі бір белгісі бар санмен көрсетіледі.</w:t>
      </w:r>
    </w:p>
    <w:bookmarkEnd w:id="9"/>
    <w:bookmarkStart w:name="z19" w:id="10"/>
    <w:p>
      <w:pPr>
        <w:spacing w:after="0"/>
        <w:ind w:left="0"/>
        <w:jc w:val="both"/>
      </w:pPr>
      <w:r>
        <w:rPr>
          <w:rFonts w:ascii="Times New Roman"/>
          <w:b w:val="false"/>
          <w:i w:val="false"/>
          <w:color w:val="000000"/>
          <w:sz w:val="28"/>
        </w:rPr>
        <w:t>
      Банк конгломератының меншікті капиталының жеткіліктілік коэффициенті кемінде 1,0 мөлшерінде белгіленеді.</w:t>
      </w:r>
    </w:p>
    <w:bookmarkEnd w:id="10"/>
    <w:bookmarkStart w:name="z20" w:id="11"/>
    <w:p>
      <w:pPr>
        <w:spacing w:after="0"/>
        <w:ind w:left="0"/>
        <w:jc w:val="both"/>
      </w:pPr>
      <w:r>
        <w:rPr>
          <w:rFonts w:ascii="Times New Roman"/>
          <w:b w:val="false"/>
          <w:i w:val="false"/>
          <w:color w:val="000000"/>
          <w:sz w:val="28"/>
        </w:rPr>
        <w:t>
      Банк конгломератының меншікті капиталы жеткіліктілігінің коэффициенті мынадай формуламен есептеледі:</w:t>
      </w:r>
    </w:p>
    <w:bookmarkEnd w:id="1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62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621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 w:id="12"/>
    <w:p>
      <w:pPr>
        <w:spacing w:after="0"/>
        <w:ind w:left="0"/>
        <w:jc w:val="both"/>
      </w:pPr>
      <w:r>
        <w:rPr>
          <w:rFonts w:ascii="Times New Roman"/>
          <w:b w:val="false"/>
          <w:i w:val="false"/>
          <w:color w:val="000000"/>
          <w:sz w:val="28"/>
        </w:rPr>
        <w:t>
      , мұндағы:</w:t>
      </w:r>
    </w:p>
    <w:bookmarkEnd w:id="12"/>
    <w:bookmarkStart w:name="z23" w:id="13"/>
    <w:p>
      <w:pPr>
        <w:spacing w:after="0"/>
        <w:ind w:left="0"/>
        <w:jc w:val="both"/>
      </w:pPr>
      <w:r>
        <w:rPr>
          <w:rFonts w:ascii="Times New Roman"/>
          <w:b w:val="false"/>
          <w:i w:val="false"/>
          <w:color w:val="000000"/>
          <w:sz w:val="28"/>
        </w:rPr>
        <w:t>
      МК – Нормативтердің 6-тармағына сәйкес банк холдингі (бар болса) немесе банк деңгейінде шоғырландырылған меншікті капитал;</w:t>
      </w:r>
    </w:p>
    <w:bookmarkEnd w:id="13"/>
    <w:bookmarkStart w:name="z24" w:id="14"/>
    <w:p>
      <w:pPr>
        <w:spacing w:after="0"/>
        <w:ind w:left="0"/>
        <w:jc w:val="both"/>
      </w:pPr>
      <w:r>
        <w:rPr>
          <w:rFonts w:ascii="Times New Roman"/>
          <w:b w:val="false"/>
          <w:i w:val="false"/>
          <w:color w:val="000000"/>
          <w:sz w:val="28"/>
        </w:rPr>
        <w:t>
      И – Қазақстан Республикасының банктері және/немесе бейрезидент-банктері, банк холдингтері болып табылмайтын заңды тұлғалардың (шоғырландырылған пайдасы соңғы аяқталған қаржы жылы банктің шоғырландырылған пайдасының 90%-ынан және одан астам мөлшерінен тұратын) жарғылық капиталына салымдар болып табылатын инвестициялар;</w:t>
      </w:r>
    </w:p>
    <w:bookmarkEnd w:id="14"/>
    <w:bookmarkStart w:name="z25" w:id="15"/>
    <w:p>
      <w:pPr>
        <w:spacing w:after="0"/>
        <w:ind w:left="0"/>
        <w:jc w:val="both"/>
      </w:pPr>
      <w:r>
        <w:rPr>
          <w:rFonts w:ascii="Times New Roman"/>
          <w:b w:val="false"/>
          <w:i w:val="false"/>
          <w:color w:val="000000"/>
          <w:sz w:val="28"/>
        </w:rPr>
        <w:t>
      К – банк конгломератына қатысушылар үшін меншікті капиталдың жеткіліктілік коэффициенті:</w:t>
      </w:r>
    </w:p>
    <w:bookmarkEnd w:id="15"/>
    <w:bookmarkStart w:name="z26" w:id="16"/>
    <w:p>
      <w:pPr>
        <w:spacing w:after="0"/>
        <w:ind w:left="0"/>
        <w:jc w:val="both"/>
      </w:pPr>
      <w:r>
        <w:rPr>
          <w:rFonts w:ascii="Times New Roman"/>
          <w:b w:val="false"/>
          <w:i w:val="false"/>
          <w:color w:val="000000"/>
          <w:sz w:val="28"/>
        </w:rPr>
        <w:t>
      банк конгломератына қатысушы екінші деңгейдегі банк үшін SREP нәтижелері бойынша немесе SREP және тұрақты AQR нәтижелері бойынша қадағалау үстемеақысын ескере отырып, № 170 қаулыда белгіленген мөлшерде;</w:t>
      </w:r>
    </w:p>
    <w:bookmarkEnd w:id="16"/>
    <w:bookmarkStart w:name="z27" w:id="17"/>
    <w:p>
      <w:pPr>
        <w:spacing w:after="0"/>
        <w:ind w:left="0"/>
        <w:jc w:val="both"/>
      </w:pPr>
      <w:r>
        <w:rPr>
          <w:rFonts w:ascii="Times New Roman"/>
          <w:b w:val="false"/>
          <w:i w:val="false"/>
          <w:color w:val="000000"/>
          <w:sz w:val="28"/>
        </w:rPr>
        <w:t>
      Қазақстан Республикасының бейрезидент – банк конгломератына қатысушы екінші деңгейдегі банк үшін – 8% мөлшерінде;</w:t>
      </w:r>
    </w:p>
    <w:bookmarkEnd w:id="17"/>
    <w:bookmarkStart w:name="z28" w:id="18"/>
    <w:p>
      <w:pPr>
        <w:spacing w:after="0"/>
        <w:ind w:left="0"/>
        <w:jc w:val="both"/>
      </w:pPr>
      <w:r>
        <w:rPr>
          <w:rFonts w:ascii="Times New Roman"/>
          <w:b w:val="false"/>
          <w:i w:val="false"/>
          <w:color w:val="000000"/>
          <w:sz w:val="28"/>
        </w:rPr>
        <w:t>
      А – банктер (Қазақстан Республикасының бейрезидент – банктерін қоса алғанда) болып табылатын банк конгломератына қатысушылардың № 170 қаулыға сәйкес тәуекел дәрежесі бойынша сараланған активтерінің, шартты және ықтимал міндеттемелерінің сомасы.</w:t>
      </w:r>
    </w:p>
    <w:bookmarkEnd w:id="18"/>
    <w:bookmarkStart w:name="z29" w:id="19"/>
    <w:p>
      <w:pPr>
        <w:spacing w:after="0"/>
        <w:ind w:left="0"/>
        <w:jc w:val="both"/>
      </w:pPr>
      <w:r>
        <w:rPr>
          <w:rFonts w:ascii="Times New Roman"/>
          <w:b w:val="false"/>
          <w:i w:val="false"/>
          <w:color w:val="000000"/>
          <w:sz w:val="28"/>
        </w:rPr>
        <w:t>
      Қауымдасқан (тәуелді) банктер болып табылатын банк конгломератына қатысушылар үшін тәуекел дәрежесі бойынша сараланған активтердің, шартты және ықтимал міндеттемелердің сомасы банк холдингінің осындай банктердің жарғылық капиталына қатысу көлемінде есепке алынады.</w:t>
      </w:r>
    </w:p>
    <w:bookmarkEnd w:id="19"/>
    <w:bookmarkStart w:name="z30" w:id="20"/>
    <w:p>
      <w:pPr>
        <w:spacing w:after="0"/>
        <w:ind w:left="0"/>
        <w:jc w:val="both"/>
      </w:pPr>
      <w:r>
        <w:rPr>
          <w:rFonts w:ascii="Times New Roman"/>
          <w:b w:val="false"/>
          <w:i w:val="false"/>
          <w:color w:val="000000"/>
          <w:sz w:val="28"/>
        </w:rPr>
        <w:t>
      Қазақстан Республикасының бейрезидент - банк конгломератына қатысушының активтерін, шартты және ықтимал міндеттемелерін саралау кезінде банк конгломератына қатысушы тұратын елде орналасқан тұлғаларға қойылатын талаптар резидент тұлғаларға қойылатын талаптар ретінде салымдар тәуекелінің дәрежесі бойынша сараланады.</w:t>
      </w:r>
    </w:p>
    <w:bookmarkEnd w:id="20"/>
    <w:bookmarkStart w:name="z31" w:id="21"/>
    <w:p>
      <w:pPr>
        <w:spacing w:after="0"/>
        <w:ind w:left="0"/>
        <w:jc w:val="both"/>
      </w:pPr>
      <w:r>
        <w:rPr>
          <w:rFonts w:ascii="Times New Roman"/>
          <w:b w:val="false"/>
          <w:i w:val="false"/>
          <w:color w:val="000000"/>
          <w:sz w:val="28"/>
        </w:rPr>
        <w:t>
      Активтерді, шартты және ықтимал міндеттемелерді тәуекел дәрежесі бойынша саралау мақсаттары үшін активтер, шартты және ықтимал міндеттемелер олар бойынша құрылған арнайы резервтер (провизиялар) сомасына азайтылады.</w:t>
      </w:r>
    </w:p>
    <w:bookmarkEnd w:id="21"/>
    <w:bookmarkStart w:name="z32" w:id="22"/>
    <w:p>
      <w:pPr>
        <w:spacing w:after="0"/>
        <w:ind w:left="0"/>
        <w:jc w:val="both"/>
      </w:pPr>
      <w:r>
        <w:rPr>
          <w:rFonts w:ascii="Times New Roman"/>
          <w:b w:val="false"/>
          <w:i w:val="false"/>
          <w:color w:val="000000"/>
          <w:sz w:val="28"/>
        </w:rPr>
        <w:t>
      Банк конгломератына қатысушылардың тәуекел дәрежесі бойынша сараланатын активтері, шартты және ықтимал міндеттемелері сомаларының есебіне банк конгломератына қатысушылардың бір-біріне қоятын талаптары кірмейді.";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bookmarkStart w:name="z34" w:id="23"/>
    <w:p>
      <w:pPr>
        <w:spacing w:after="0"/>
        <w:ind w:left="0"/>
        <w:jc w:val="both"/>
      </w:pPr>
      <w:r>
        <w:rPr>
          <w:rFonts w:ascii="Times New Roman"/>
          <w:b w:val="false"/>
          <w:i w:val="false"/>
          <w:color w:val="000000"/>
          <w:sz w:val="28"/>
        </w:rPr>
        <w:t>
      2. Екінші деңгейдегі банктер 2025 жылғы 1 қыркүйекке дейінгі мерзімде өз қызметін осы қаулының талаптарына сәйкес келтірсін.</w:t>
      </w:r>
    </w:p>
    <w:bookmarkEnd w:id="23"/>
    <w:bookmarkStart w:name="z35" w:id="24"/>
    <w:p>
      <w:pPr>
        <w:spacing w:after="0"/>
        <w:ind w:left="0"/>
        <w:jc w:val="both"/>
      </w:pPr>
      <w:r>
        <w:rPr>
          <w:rFonts w:ascii="Times New Roman"/>
          <w:b w:val="false"/>
          <w:i w:val="false"/>
          <w:color w:val="000000"/>
          <w:sz w:val="28"/>
        </w:rPr>
        <w:t>
      3. Қаржы ұйымдарының әдіснамасы және пруденциялық реттеу департаменті Қазақстан Республикасының заңнамасында белгіленген тәртіппен:</w:t>
      </w:r>
    </w:p>
    <w:bookmarkEnd w:id="24"/>
    <w:bookmarkStart w:name="z36" w:id="25"/>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25"/>
    <w:bookmarkStart w:name="z37" w:id="26"/>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26"/>
    <w:bookmarkStart w:name="z38" w:id="27"/>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27"/>
    <w:bookmarkStart w:name="z39" w:id="28"/>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28"/>
    <w:bookmarkStart w:name="z40" w:id="29"/>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bookmarkStart w:name="z42" w:id="30"/>
    <w:p>
      <w:pPr>
        <w:spacing w:after="0"/>
        <w:ind w:left="0"/>
        <w:jc w:val="both"/>
      </w:pPr>
      <w:r>
        <w:rPr>
          <w:rFonts w:ascii="Times New Roman"/>
          <w:b w:val="false"/>
          <w:i w:val="false"/>
          <w:color w:val="000000"/>
          <w:sz w:val="28"/>
        </w:rPr>
        <w:t>
      "КЕЛІСІЛДІ"</w:t>
      </w:r>
    </w:p>
    <w:bookmarkEnd w:id="30"/>
    <w:bookmarkStart w:name="z43" w:id="31"/>
    <w:p>
      <w:pPr>
        <w:spacing w:after="0"/>
        <w:ind w:left="0"/>
        <w:jc w:val="both"/>
      </w:pPr>
      <w:r>
        <w:rPr>
          <w:rFonts w:ascii="Times New Roman"/>
          <w:b w:val="false"/>
          <w:i w:val="false"/>
          <w:color w:val="000000"/>
          <w:sz w:val="28"/>
        </w:rPr>
        <w:t>
      Қазақстан Республикасы</w:t>
      </w:r>
    </w:p>
    <w:bookmarkEnd w:id="31"/>
    <w:bookmarkStart w:name="z44" w:id="32"/>
    <w:p>
      <w:pPr>
        <w:spacing w:after="0"/>
        <w:ind w:left="0"/>
        <w:jc w:val="both"/>
      </w:pPr>
      <w:r>
        <w:rPr>
          <w:rFonts w:ascii="Times New Roman"/>
          <w:b w:val="false"/>
          <w:i w:val="false"/>
          <w:color w:val="000000"/>
          <w:sz w:val="28"/>
        </w:rPr>
        <w:t>
      Стратегиялық жоспарлау және</w:t>
      </w:r>
    </w:p>
    <w:bookmarkEnd w:id="32"/>
    <w:bookmarkStart w:name="z45" w:id="33"/>
    <w:p>
      <w:pPr>
        <w:spacing w:after="0"/>
        <w:ind w:left="0"/>
        <w:jc w:val="both"/>
      </w:pPr>
      <w:r>
        <w:rPr>
          <w:rFonts w:ascii="Times New Roman"/>
          <w:b w:val="false"/>
          <w:i w:val="false"/>
          <w:color w:val="000000"/>
          <w:sz w:val="28"/>
        </w:rPr>
        <w:t>
      реформалар агенттігінің</w:t>
      </w:r>
    </w:p>
    <w:bookmarkEnd w:id="33"/>
    <w:bookmarkStart w:name="z46" w:id="34"/>
    <w:p>
      <w:pPr>
        <w:spacing w:after="0"/>
        <w:ind w:left="0"/>
        <w:jc w:val="both"/>
      </w:pPr>
      <w:r>
        <w:rPr>
          <w:rFonts w:ascii="Times New Roman"/>
          <w:b w:val="false"/>
          <w:i w:val="false"/>
          <w:color w:val="000000"/>
          <w:sz w:val="28"/>
        </w:rPr>
        <w:t>
      Ұлттық статистика бюросы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