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b30b" w14:textId="9d3b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30 желтоқсандағы № 457 бұйрығы. Қазақстан Республикасының Әділет министрлігінде 2024 жылғы 31 желтоқсанда № 35596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"22. Құрылыс жөніндегі жобаларды іске асыру жер учаскесіне тиісті құқығы негізінде және келесі кезеңдерде жүзеге асырылады:</w:t>
      </w:r>
    </w:p>
    <w:bookmarkEnd w:id="3"/>
    <w:bookmarkStart w:name="z9" w:id="4"/>
    <w:p>
      <w:pPr>
        <w:spacing w:after="0"/>
        <w:ind w:left="0"/>
        <w:jc w:val="both"/>
      </w:pPr>
      <w:r>
        <w:rPr>
          <w:rFonts w:ascii="Times New Roman"/>
          <w:b w:val="false"/>
          <w:i w:val="false"/>
          <w:color w:val="000000"/>
          <w:sz w:val="28"/>
        </w:rPr>
        <w:t>
      1) құрылыс жобаларын әзірлеу үшін бастапқы материалдарды алу (құрылыс үшін жер учаскесімен бірге бастапқы материалдарды беруден басқа);</w:t>
      </w:r>
    </w:p>
    <w:bookmarkEnd w:id="4"/>
    <w:bookmarkStart w:name="z10" w:id="5"/>
    <w:p>
      <w:pPr>
        <w:spacing w:after="0"/>
        <w:ind w:left="0"/>
        <w:jc w:val="both"/>
      </w:pPr>
      <w:r>
        <w:rPr>
          <w:rFonts w:ascii="Times New Roman"/>
          <w:b w:val="false"/>
          <w:i w:val="false"/>
          <w:color w:val="000000"/>
          <w:sz w:val="28"/>
        </w:rPr>
        <w:t xml:space="preserve">
      2) эскизді (эскиздік жобаны) әзірлеу және келісуден өткізу; </w:t>
      </w:r>
    </w:p>
    <w:bookmarkEnd w:id="5"/>
    <w:bookmarkStart w:name="z11" w:id="6"/>
    <w:p>
      <w:pPr>
        <w:spacing w:after="0"/>
        <w:ind w:left="0"/>
        <w:jc w:val="both"/>
      </w:pPr>
      <w:r>
        <w:rPr>
          <w:rFonts w:ascii="Times New Roman"/>
          <w:b w:val="false"/>
          <w:i w:val="false"/>
          <w:color w:val="000000"/>
          <w:sz w:val="28"/>
        </w:rPr>
        <w:t>
      3) жобалау-сметалық құжаттамасын әзірлеу (бұдан әрі – жобалау) және құрылыс жобаларын ведомстводан тыс кешенді сараптамадан (бұдан әрі – сараптама) өткізу;</w:t>
      </w:r>
    </w:p>
    <w:bookmarkEnd w:id="6"/>
    <w:bookmarkStart w:name="z12" w:id="7"/>
    <w:p>
      <w:pPr>
        <w:spacing w:after="0"/>
        <w:ind w:left="0"/>
        <w:jc w:val="both"/>
      </w:pPr>
      <w:r>
        <w:rPr>
          <w:rFonts w:ascii="Times New Roman"/>
          <w:b w:val="false"/>
          <w:i w:val="false"/>
          <w:color w:val="000000"/>
          <w:sz w:val="28"/>
        </w:rPr>
        <w:t>
      4) мемлекеттік сәулет-құрылыс бақылауын және қадағалауын жүзеге асыратын органдарға құрылыс-монтаждау жұмыстарының басталғаны туралы хабарлау және құрылыс-монтаждау жұмыстарын жүзеге асыру;</w:t>
      </w:r>
    </w:p>
    <w:bookmarkEnd w:id="7"/>
    <w:bookmarkStart w:name="z13" w:id="8"/>
    <w:p>
      <w:pPr>
        <w:spacing w:after="0"/>
        <w:ind w:left="0"/>
        <w:jc w:val="both"/>
      </w:pPr>
      <w:r>
        <w:rPr>
          <w:rFonts w:ascii="Times New Roman"/>
          <w:b w:val="false"/>
          <w:i w:val="false"/>
          <w:color w:val="000000"/>
          <w:sz w:val="28"/>
        </w:rPr>
        <w:t>
      5) салынған объектіні қабылдау және пайдалануға беру.</w:t>
      </w:r>
    </w:p>
    <w:bookmarkEnd w:id="8"/>
    <w:bookmarkStart w:name="z14" w:id="9"/>
    <w:p>
      <w:pPr>
        <w:spacing w:after="0"/>
        <w:ind w:left="0"/>
        <w:jc w:val="both"/>
      </w:pPr>
      <w:r>
        <w:rPr>
          <w:rFonts w:ascii="Times New Roman"/>
          <w:b w:val="false"/>
          <w:i w:val="false"/>
          <w:color w:val="000000"/>
          <w:sz w:val="28"/>
        </w:rPr>
        <w:t>
      Үшінші жауаптылық деңгейіндегі техникалық жағынан күрделі емес объектілердің құрылысы және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эскиз (эскиздік жоба) бойынша жүзеге асырылады. Объектілердің құрылыс жобасын әзірлеу, оның сараптамасы, мемлекеттік сәулет-құрылыс бақылауын және қадағалауын жүзеге асыратын органдарға құрылыс-монтаждау жұмыстарының басталғаны туралы хабарлау талап етілмейді.";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1-мемлекеттік қызметті алу үшін өтініш беруші "электрондық үкіметтің" веб-порталы (бұдан әрі – портал) арқылы көрсетілетін қызметті берушіге жаңа құрылысқа бастапқы материалдарды/сәулет-жоспарлау тапсырмасын және техникалық шарттарды ұсыну/тіреу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материалдарды ұсыну туралы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Start w:name="z17" w:id="10"/>
    <w:p>
      <w:pPr>
        <w:spacing w:after="0"/>
        <w:ind w:left="0"/>
        <w:jc w:val="both"/>
      </w:pPr>
      <w:r>
        <w:rPr>
          <w:rFonts w:ascii="Times New Roman"/>
          <w:b w:val="false"/>
          <w:i w:val="false"/>
          <w:color w:val="000000"/>
          <w:sz w:val="28"/>
        </w:rPr>
        <w:t>
      жаңа құрылысқа бастапқы материалдарды (бұдан әрі – 1-топтама), СЖТ және техникалық шарттарды (бұдан әрі – 2-топтама) алу үшін:</w:t>
      </w:r>
    </w:p>
    <w:bookmarkEnd w:id="10"/>
    <w:bookmarkStart w:name="z18" w:id="11"/>
    <w:p>
      <w:pPr>
        <w:spacing w:after="0"/>
        <w:ind w:left="0"/>
        <w:jc w:val="both"/>
      </w:pPr>
      <w:r>
        <w:rPr>
          <w:rFonts w:ascii="Times New Roman"/>
          <w:b w:val="false"/>
          <w:i w:val="false"/>
          <w:color w:val="000000"/>
          <w:sz w:val="28"/>
        </w:rPr>
        <w:t>
      1) жер учаскесіне құқығын белгілейтін құжаттың электрондық көшірмесі ("Жылжымайтын мүліктің бірыңғай мемлекеттік кадастры" ақпараттық жүйесінде тіркелмеген жағдайда);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парағының электрондық көшірмесі (техникалық шарттарды алған және/немесе жүктемені арттыру қажет болған жағдайда);</w:t>
      </w:r>
    </w:p>
    <w:bookmarkStart w:name="z20" w:id="12"/>
    <w:p>
      <w:pPr>
        <w:spacing w:after="0"/>
        <w:ind w:left="0"/>
        <w:jc w:val="both"/>
      </w:pPr>
      <w:r>
        <w:rPr>
          <w:rFonts w:ascii="Times New Roman"/>
          <w:b w:val="false"/>
          <w:i w:val="false"/>
          <w:color w:val="000000"/>
          <w:sz w:val="28"/>
        </w:rPr>
        <w:t>
      3) объектінің меншік иелерінің (тең меншік иелерінің) көзделіп отырған өзгеріске және оның параметрлеріне жазбаша келісімі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жағдайында);</w:t>
      </w:r>
    </w:p>
    <w:bookmarkEnd w:id="12"/>
    <w:bookmarkStart w:name="z21" w:id="13"/>
    <w:p>
      <w:pPr>
        <w:spacing w:after="0"/>
        <w:ind w:left="0"/>
        <w:jc w:val="both"/>
      </w:pPr>
      <w:r>
        <w:rPr>
          <w:rFonts w:ascii="Times New Roman"/>
          <w:b w:val="false"/>
          <w:i w:val="false"/>
          <w:color w:val="000000"/>
          <w:sz w:val="28"/>
        </w:rPr>
        <w:t>
      4) егер жоспарланып отырған реконструкция олардың мүдделерін қозғаған жағдайда өзгертілетін үй-жайлармен (үй бөліктерімен) іргелес басқа үй-жайлардың (үй бөліктерінің) меншік иелерінің нотариалды куәландырылған жазбаша келісімі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жағдайында)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bookmarkEnd w:id="13"/>
    <w:bookmarkStart w:name="z22" w:id="14"/>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өзгертуге байланысты қолданыстағы үйлер мен ғимараттардың үй-жайларын (жеке бөліктерін) реконструкциялауға (қайта жоспарлау, қайта жабдықтау) бастапқы материалдарды (бұдан әрі – 3-топтама) алу үшін:</w:t>
      </w:r>
    </w:p>
    <w:bookmarkEnd w:id="14"/>
    <w:bookmarkStart w:name="z23" w:id="15"/>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40-бабы </w:t>
      </w:r>
      <w:r>
        <w:rPr>
          <w:rFonts w:ascii="Times New Roman"/>
          <w:b w:val="false"/>
          <w:i w:val="false"/>
          <w:color w:val="000000"/>
          <w:sz w:val="28"/>
        </w:rPr>
        <w:t>3-тармағына</w:t>
      </w:r>
      <w:r>
        <w:rPr>
          <w:rFonts w:ascii="Times New Roman"/>
          <w:b w:val="false"/>
          <w:i w:val="false"/>
          <w:color w:val="000000"/>
          <w:sz w:val="28"/>
        </w:rPr>
        <w:t xml:space="preserve"> және 42-1-бабының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көшірмелері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bookmarkEnd w:id="15"/>
    <w:bookmarkStart w:name="z24" w:id="16"/>
    <w:p>
      <w:pPr>
        <w:spacing w:after="0"/>
        <w:ind w:left="0"/>
        <w:jc w:val="both"/>
      </w:pPr>
      <w:r>
        <w:rPr>
          <w:rFonts w:ascii="Times New Roman"/>
          <w:b w:val="false"/>
          <w:i w:val="false"/>
          <w:color w:val="000000"/>
          <w:sz w:val="28"/>
        </w:rPr>
        <w:t>
      2) өзгертілетін үй-жайдың техникалық паспортының электрондық көшірмесі (болған жағдайда);</w:t>
      </w:r>
    </w:p>
    <w:bookmarkEnd w:id="16"/>
    <w:bookmarkStart w:name="z25" w:id="17"/>
    <w:p>
      <w:pPr>
        <w:spacing w:after="0"/>
        <w:ind w:left="0"/>
        <w:jc w:val="both"/>
      </w:pPr>
      <w:r>
        <w:rPr>
          <w:rFonts w:ascii="Times New Roman"/>
          <w:b w:val="false"/>
          <w:i w:val="false"/>
          <w:color w:val="000000"/>
          <w:sz w:val="28"/>
        </w:rPr>
        <w:t>
      3) сауалнама парағының электрондық көшірмесі (инженерлік және/немесе коммуналдық қамтамасыз ету көздеріне қосымша қосу және/немесе жүктемені арттыру қажет болған жағдайда);</w:t>
      </w:r>
    </w:p>
    <w:bookmarkEnd w:id="17"/>
    <w:bookmarkStart w:name="z26" w:id="18"/>
    <w:p>
      <w:pPr>
        <w:spacing w:after="0"/>
        <w:ind w:left="0"/>
        <w:jc w:val="both"/>
      </w:pPr>
      <w:r>
        <w:rPr>
          <w:rFonts w:ascii="Times New Roman"/>
          <w:b w:val="false"/>
          <w:i w:val="false"/>
          <w:color w:val="000000"/>
          <w:sz w:val="28"/>
        </w:rPr>
        <w:t>
      4)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мүліктің бірыңғай мемлекеттік кадастры" ақпараттық жүйесінде тіркелмеген жағдайда);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техникалық жобаның электрондық көшірмесі (құрамы мен мазмұны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bookmarkStart w:name="z28" w:id="19"/>
    <w:p>
      <w:pPr>
        <w:spacing w:after="0"/>
        <w:ind w:left="0"/>
        <w:jc w:val="both"/>
      </w:pPr>
      <w:r>
        <w:rPr>
          <w:rFonts w:ascii="Times New Roman"/>
          <w:b w:val="false"/>
          <w:i w:val="false"/>
          <w:color w:val="000000"/>
          <w:sz w:val="28"/>
        </w:rPr>
        <w:t>
      6)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үй-жайларымен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bookmarkEnd w:id="19"/>
    <w:bookmarkStart w:name="z29" w:id="20"/>
    <w:p>
      <w:pPr>
        <w:spacing w:after="0"/>
        <w:ind w:left="0"/>
        <w:jc w:val="both"/>
      </w:pPr>
      <w:r>
        <w:rPr>
          <w:rFonts w:ascii="Times New Roman"/>
          <w:b w:val="false"/>
          <w:i w:val="false"/>
          <w:color w:val="000000"/>
          <w:sz w:val="28"/>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bookmarkEnd w:id="20"/>
    <w:bookmarkStart w:name="z30" w:id="2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1"/>
    <w:bookmarkStart w:name="z31" w:id="22"/>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алады.</w:t>
      </w:r>
    </w:p>
    <w:bookmarkEnd w:id="22"/>
    <w:bookmarkStart w:name="z32" w:id="23"/>
    <w:p>
      <w:pPr>
        <w:spacing w:after="0"/>
        <w:ind w:left="0"/>
        <w:jc w:val="both"/>
      </w:pPr>
      <w:r>
        <w:rPr>
          <w:rFonts w:ascii="Times New Roman"/>
          <w:b w:val="false"/>
          <w:i w:val="false"/>
          <w:color w:val="000000"/>
          <w:sz w:val="28"/>
        </w:rPr>
        <w:t>
       Процестің сипатын, қызмет көрсету нысанын, мазмұны мен нәтижесін қоса алғанда, 1-мемлекеттік көрсетілетін қызметке қойылатын негізгі талаптар тізбесі, сондай-ақ 1-мемлекеттік көрсетілетін қызметтің ерекшеліктерін ескере отырып, өзге де мәліметтер осы Қағидаларға 4-қосымшаға сәйкес жазылған.";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4" w:id="24"/>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24"/>
    <w:bookmarkStart w:name="z35" w:id="2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5"/>
    <w:bookmarkStart w:name="z36" w:id="26"/>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26"/>
    <w:bookmarkStart w:name="z37" w:id="2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Өнеркәсіп және құрылыс вице-министріне жүктелсін. </w:t>
      </w:r>
    </w:p>
    <w:bookmarkEnd w:id="27"/>
    <w:bookmarkStart w:name="z38"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2024 жылғы</w:t>
            </w:r>
            <w:r>
              <w:br/>
            </w:r>
            <w:r>
              <w:rPr>
                <w:rFonts w:ascii="Times New Roman"/>
                <w:b w:val="false"/>
                <w:i w:val="false"/>
                <w:color w:val="000000"/>
                <w:sz w:val="20"/>
              </w:rPr>
              <w:t>30 желтоқсандағы № 457</w:t>
            </w:r>
            <w:r>
              <w:br/>
            </w:r>
            <w:r>
              <w:rPr>
                <w:rFonts w:ascii="Times New Roman"/>
                <w:b w:val="false"/>
                <w:i w:val="false"/>
                <w:color w:val="000000"/>
                <w:sz w:val="20"/>
              </w:rPr>
              <w:t xml:space="preserve">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w:t>
            </w:r>
            <w:r>
              <w:br/>
            </w:r>
            <w:r>
              <w:rPr>
                <w:rFonts w:ascii="Times New Roman"/>
                <w:b w:val="false"/>
                <w:i w:val="false"/>
                <w:color w:val="000000"/>
                <w:sz w:val="20"/>
              </w:rPr>
              <w:t>құрылыс салуды ұйымдастыру</w:t>
            </w:r>
            <w:r>
              <w:br/>
            </w:r>
            <w:r>
              <w:rPr>
                <w:rFonts w:ascii="Times New Roman"/>
                <w:b w:val="false"/>
                <w:i w:val="false"/>
                <w:color w:val="000000"/>
                <w:sz w:val="20"/>
              </w:rPr>
              <w:t>және 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Эскиздің (эскиздік жобаның), техникалық жобаның құрамы мен мазмұны</w:t>
      </w:r>
    </w:p>
    <w:bookmarkStart w:name="z46" w:id="29"/>
    <w:p>
      <w:pPr>
        <w:spacing w:after="0"/>
        <w:ind w:left="0"/>
        <w:jc w:val="both"/>
      </w:pPr>
      <w:r>
        <w:rPr>
          <w:rFonts w:ascii="Times New Roman"/>
          <w:b w:val="false"/>
          <w:i w:val="false"/>
          <w:color w:val="000000"/>
          <w:sz w:val="28"/>
        </w:rPr>
        <w:t>
       Тиісті лицензиясы бар жобалау ұйымы әзірлеген жаңа құрылыс объектілері үшін жобалау алдындағы сатыда әзірленетін эскиздің (эскиздік жобаның) құрамы мен мазмұны:</w:t>
      </w:r>
    </w:p>
    <w:bookmarkEnd w:id="29"/>
    <w:bookmarkStart w:name="z47" w:id="30"/>
    <w:p>
      <w:pPr>
        <w:spacing w:after="0"/>
        <w:ind w:left="0"/>
        <w:jc w:val="both"/>
      </w:pPr>
      <w:r>
        <w:rPr>
          <w:rFonts w:ascii="Times New Roman"/>
          <w:b w:val="false"/>
          <w:i w:val="false"/>
          <w:color w:val="000000"/>
          <w:sz w:val="28"/>
        </w:rPr>
        <w:t>
      1. 1:1000; 1:2000; 1:5000 (аталғанның бірі) масштабындағы ахуалдық жоспар;</w:t>
      </w:r>
    </w:p>
    <w:bookmarkEnd w:id="30"/>
    <w:bookmarkStart w:name="z48" w:id="31"/>
    <w:p>
      <w:pPr>
        <w:spacing w:after="0"/>
        <w:ind w:left="0"/>
        <w:jc w:val="both"/>
      </w:pPr>
      <w:r>
        <w:rPr>
          <w:rFonts w:ascii="Times New Roman"/>
          <w:b w:val="false"/>
          <w:i w:val="false"/>
          <w:color w:val="000000"/>
          <w:sz w:val="28"/>
        </w:rPr>
        <w:t>
      2. 1:500; 1:1000; 1:2000 (аталғанның бірі) масштабындағы объектінің бас жоспары;</w:t>
      </w:r>
    </w:p>
    <w:bookmarkEnd w:id="31"/>
    <w:bookmarkStart w:name="z49" w:id="32"/>
    <w:p>
      <w:pPr>
        <w:spacing w:after="0"/>
        <w:ind w:left="0"/>
        <w:jc w:val="both"/>
      </w:pPr>
      <w:r>
        <w:rPr>
          <w:rFonts w:ascii="Times New Roman"/>
          <w:b w:val="false"/>
          <w:i w:val="false"/>
          <w:color w:val="000000"/>
          <w:sz w:val="28"/>
        </w:rPr>
        <w:t>
      3. 1:50; 1:100; 1:200; 1:400 (аталғанның бірі) масштабындағы сыртқы әрлеудің ведомосімен қоса, қасбеттер;</w:t>
      </w:r>
    </w:p>
    <w:bookmarkEnd w:id="32"/>
    <w:bookmarkStart w:name="z50" w:id="33"/>
    <w:p>
      <w:pPr>
        <w:spacing w:after="0"/>
        <w:ind w:left="0"/>
        <w:jc w:val="both"/>
      </w:pPr>
      <w:r>
        <w:rPr>
          <w:rFonts w:ascii="Times New Roman"/>
          <w:b w:val="false"/>
          <w:i w:val="false"/>
          <w:color w:val="000000"/>
          <w:sz w:val="28"/>
        </w:rPr>
        <w:t>
      4. 1:100; 1:200; 1:400 (аталғанның бірі) масштабындағы үй-жайлардың экспликациясы бар қабаттардың жоспары, бөліністер;</w:t>
      </w:r>
    </w:p>
    <w:bookmarkEnd w:id="33"/>
    <w:bookmarkStart w:name="z51" w:id="34"/>
    <w:p>
      <w:pPr>
        <w:spacing w:after="0"/>
        <w:ind w:left="0"/>
        <w:jc w:val="both"/>
      </w:pPr>
      <w:r>
        <w:rPr>
          <w:rFonts w:ascii="Times New Roman"/>
          <w:b w:val="false"/>
          <w:i w:val="false"/>
          <w:color w:val="000000"/>
          <w:sz w:val="28"/>
        </w:rPr>
        <w:t>
      5. 1:50; 1:100; 1:200; 1:400 (аталғанның бірі) масштабындағы шатыр жоспары;</w:t>
      </w:r>
    </w:p>
    <w:bookmarkEnd w:id="34"/>
    <w:bookmarkStart w:name="z52" w:id="35"/>
    <w:p>
      <w:pPr>
        <w:spacing w:after="0"/>
        <w:ind w:left="0"/>
        <w:jc w:val="both"/>
      </w:pPr>
      <w:r>
        <w:rPr>
          <w:rFonts w:ascii="Times New Roman"/>
          <w:b w:val="false"/>
          <w:i w:val="false"/>
          <w:color w:val="000000"/>
          <w:sz w:val="28"/>
        </w:rPr>
        <w:t>
      6. 1:200; 1:500; 1:1000; 1:2000 (аталғанның бірі) масштабындағы инженерлік желілердің жоспарлары;</w:t>
      </w:r>
    </w:p>
    <w:bookmarkEnd w:id="35"/>
    <w:bookmarkStart w:name="z53" w:id="36"/>
    <w:p>
      <w:pPr>
        <w:spacing w:after="0"/>
        <w:ind w:left="0"/>
        <w:jc w:val="both"/>
      </w:pPr>
      <w:r>
        <w:rPr>
          <w:rFonts w:ascii="Times New Roman"/>
          <w:b w:val="false"/>
          <w:i w:val="false"/>
          <w:color w:val="000000"/>
          <w:sz w:val="28"/>
        </w:rPr>
        <w:t>
      7. Ғимараттың негізгі конструктивтік және сәулет-жоспарлау шешімдері, әрлеу материалдары мен қасбеттің түсіне қатысты шешімін таңдау, сондай-ақ негізгі көлемдік-жоспарлау көрсеткіштері (сыйымдылығы, өткізу қабілеті, қуаты, құрылыс көлемі, ғимараттың, құрылыс алаңының, көгалдандырылған және абаттандырылған учаске аумағының жалпы және пайдалы алаңы, әрлеу материалдары мен қасбеттің түсі) келтірілген абаттандыру мен көгалдандыру элементтері сипатталған жалпы деректер.</w:t>
      </w:r>
    </w:p>
    <w:bookmarkEnd w:id="36"/>
    <w:bookmarkStart w:name="z54" w:id="37"/>
    <w:p>
      <w:pPr>
        <w:spacing w:after="0"/>
        <w:ind w:left="0"/>
        <w:jc w:val="both"/>
      </w:pPr>
      <w:r>
        <w:rPr>
          <w:rFonts w:ascii="Times New Roman"/>
          <w:b w:val="false"/>
          <w:i w:val="false"/>
          <w:color w:val="000000"/>
          <w:sz w:val="28"/>
        </w:rPr>
        <w:t>
      Тиісті лицензиясы бар жобалау ұйымы әзірлеген қолданыстағы үйлер мен ғимараттардың үй-жайларын (жекелеген бөліктерін) реконструкциялау (қайта жоспарлау, қайта жабдықтау) объектілері үшін әзірленетін техникалық жобаның және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үшін эскиздік жобаның құрамы мен мазмұны:</w:t>
      </w:r>
    </w:p>
    <w:bookmarkEnd w:id="37"/>
    <w:bookmarkStart w:name="z55" w:id="38"/>
    <w:p>
      <w:pPr>
        <w:spacing w:after="0"/>
        <w:ind w:left="0"/>
        <w:jc w:val="both"/>
      </w:pPr>
      <w:r>
        <w:rPr>
          <w:rFonts w:ascii="Times New Roman"/>
          <w:b w:val="false"/>
          <w:i w:val="false"/>
          <w:color w:val="000000"/>
          <w:sz w:val="28"/>
        </w:rPr>
        <w:t>
      1. Қабаттылығы өзгерген кезде, кіреберіс алаңның құрылысына байланысты қасбеті өзгерген кезде, жапсарлас құрылыс салу жолымен реконструкциялау кезінде 1:1000; 1:2000; 1:5000 (аталғанның бірі) масштабтағы ахуалдық жоспар;</w:t>
      </w:r>
    </w:p>
    <w:bookmarkEnd w:id="38"/>
    <w:bookmarkStart w:name="z56" w:id="39"/>
    <w:p>
      <w:pPr>
        <w:spacing w:after="0"/>
        <w:ind w:left="0"/>
        <w:jc w:val="both"/>
      </w:pPr>
      <w:r>
        <w:rPr>
          <w:rFonts w:ascii="Times New Roman"/>
          <w:b w:val="false"/>
          <w:i w:val="false"/>
          <w:color w:val="000000"/>
          <w:sz w:val="28"/>
        </w:rPr>
        <w:t>
      2. Қабаттылығы өзгерген кезде, кіреберіс алаңның құрылысына байланысты қасбеті өзгерген кезде, жапсарлас құрылыс салу жолымен реконструкциялау кезінде 1:500; 1:1000; 1:2000 (аталғанның бірі) масштабтағы объектінің бас жоспары;</w:t>
      </w:r>
    </w:p>
    <w:bookmarkEnd w:id="39"/>
    <w:bookmarkStart w:name="z57" w:id="40"/>
    <w:p>
      <w:pPr>
        <w:spacing w:after="0"/>
        <w:ind w:left="0"/>
        <w:jc w:val="both"/>
      </w:pPr>
      <w:r>
        <w:rPr>
          <w:rFonts w:ascii="Times New Roman"/>
          <w:b w:val="false"/>
          <w:i w:val="false"/>
          <w:color w:val="000000"/>
          <w:sz w:val="28"/>
        </w:rPr>
        <w:t>
      3. Қабаттылығы өзгерген кезде, кіреберіс алаңның құрылысына байланысты қасбеті өзгерген кезде, жапсарлас құрылыс салу жолымен реконструкциялау кезінде 1:50; 1:100; 1:200; 1:400 (аталғанның бірі) масштабтағы қасбеттер сыртқы әрлеу ведомосімен қоса;</w:t>
      </w:r>
    </w:p>
    <w:bookmarkEnd w:id="40"/>
    <w:bookmarkStart w:name="z58" w:id="41"/>
    <w:p>
      <w:pPr>
        <w:spacing w:after="0"/>
        <w:ind w:left="0"/>
        <w:jc w:val="both"/>
      </w:pPr>
      <w:r>
        <w:rPr>
          <w:rFonts w:ascii="Times New Roman"/>
          <w:b w:val="false"/>
          <w:i w:val="false"/>
          <w:color w:val="000000"/>
          <w:sz w:val="28"/>
        </w:rPr>
        <w:t>
      4. Реконструкциялауға (қайта жоспарлауға, қайта жабдықтауға) дейінгі үй-жайлардың 1:50; 1:100; 1:200 (аталғанның бірі) масштабтағы жоспарлары;</w:t>
      </w:r>
    </w:p>
    <w:bookmarkEnd w:id="41"/>
    <w:bookmarkStart w:name="z59" w:id="42"/>
    <w:p>
      <w:pPr>
        <w:spacing w:after="0"/>
        <w:ind w:left="0"/>
        <w:jc w:val="both"/>
      </w:pPr>
      <w:r>
        <w:rPr>
          <w:rFonts w:ascii="Times New Roman"/>
          <w:b w:val="false"/>
          <w:i w:val="false"/>
          <w:color w:val="000000"/>
          <w:sz w:val="28"/>
        </w:rPr>
        <w:t>
      5. Реконструкциялаудан (қайта жоспарлаудан, қайта жабдықтаудан) кейінгі үй-жайлардың 1:50; 1:100; 1:200 (аталғанның бірі) масштабтағы жоспарлары;</w:t>
      </w:r>
    </w:p>
    <w:bookmarkEnd w:id="42"/>
    <w:bookmarkStart w:name="z60" w:id="43"/>
    <w:p>
      <w:pPr>
        <w:spacing w:after="0"/>
        <w:ind w:left="0"/>
        <w:jc w:val="both"/>
      </w:pPr>
      <w:r>
        <w:rPr>
          <w:rFonts w:ascii="Times New Roman"/>
          <w:b w:val="false"/>
          <w:i w:val="false"/>
          <w:color w:val="000000"/>
          <w:sz w:val="28"/>
        </w:rPr>
        <w:t>
      6. Қабаттылығы өзгерген және жапсарлас құрылыс салу жолымен реконструкциялау кезінде 1:50; 1:100; 1:200; 1:400 (аталғанның бірі) масштабтағы шатыр жоспары;</w:t>
      </w:r>
    </w:p>
    <w:bookmarkEnd w:id="43"/>
    <w:bookmarkStart w:name="z61" w:id="44"/>
    <w:p>
      <w:pPr>
        <w:spacing w:after="0"/>
        <w:ind w:left="0"/>
        <w:jc w:val="both"/>
      </w:pPr>
      <w:r>
        <w:rPr>
          <w:rFonts w:ascii="Times New Roman"/>
          <w:b w:val="false"/>
          <w:i w:val="false"/>
          <w:color w:val="000000"/>
          <w:sz w:val="28"/>
        </w:rPr>
        <w:t>
      7. Қабаттылығы өзгерген кезінде 1:50; 1:100; 1:200 (аталғанның бірі) масштабтағы бөліністер</w:t>
      </w:r>
    </w:p>
    <w:bookmarkEnd w:id="44"/>
    <w:bookmarkStart w:name="z62" w:id="45"/>
    <w:p>
      <w:pPr>
        <w:spacing w:after="0"/>
        <w:ind w:left="0"/>
        <w:jc w:val="both"/>
      </w:pPr>
      <w:r>
        <w:rPr>
          <w:rFonts w:ascii="Times New Roman"/>
          <w:b w:val="false"/>
          <w:i w:val="false"/>
          <w:color w:val="000000"/>
          <w:sz w:val="28"/>
        </w:rPr>
        <w:t>
      8. Ғимараттың негізгі конструктивтік және сәулет-жоспарлау шешімдері, қасбеттердің әрлеу материалдары мен түсіне қатысты шешімді таңдау, бөлшектенетін конструкциялардың жай-күйі сипатталған, реконструкциялаудың (қайта жоспарлаудың, қайта жабдықтаудың) түрі туралы - тіреу және қоршау (сыртқы) конструкцияларын, инженерлік жүйелері мен жабдықтарын өзгертуге байланысты (байланысты емес) тұжырымдармен жалпы деректер.</w:t>
      </w:r>
    </w:p>
    <w:bookmarkEnd w:id="45"/>
    <w:bookmarkStart w:name="z63" w:id="46"/>
    <w:p>
      <w:pPr>
        <w:spacing w:after="0"/>
        <w:ind w:left="0"/>
        <w:jc w:val="both"/>
      </w:pPr>
      <w:r>
        <w:rPr>
          <w:rFonts w:ascii="Times New Roman"/>
          <w:b w:val="false"/>
          <w:i w:val="false"/>
          <w:color w:val="000000"/>
          <w:sz w:val="28"/>
        </w:rPr>
        <w:t>
      Тиісті лицензиясы бар тұлға немесе жобалау ұйымымен әзірленген елді мекендердегі үй-жайлардың шегінен тыс ашық кеңістікте орналастырылған сыртқы (көрнекі) жарнама объектілері үшін эскиздің (эскиздік жобаның) құрамы мен мазмұны:</w:t>
      </w:r>
    </w:p>
    <w:bookmarkEnd w:id="46"/>
    <w:bookmarkStart w:name="z64" w:id="47"/>
    <w:p>
      <w:pPr>
        <w:spacing w:after="0"/>
        <w:ind w:left="0"/>
        <w:jc w:val="both"/>
      </w:pPr>
      <w:r>
        <w:rPr>
          <w:rFonts w:ascii="Times New Roman"/>
          <w:b w:val="false"/>
          <w:i w:val="false"/>
          <w:color w:val="000000"/>
          <w:sz w:val="28"/>
        </w:rPr>
        <w:t>
      1. 1:1000; 1:2000; 1:5000 (аталғанның бірі) масштабындағы ахуалдық жоспар;</w:t>
      </w:r>
    </w:p>
    <w:bookmarkEnd w:id="47"/>
    <w:bookmarkStart w:name="z65" w:id="48"/>
    <w:p>
      <w:pPr>
        <w:spacing w:after="0"/>
        <w:ind w:left="0"/>
        <w:jc w:val="both"/>
      </w:pPr>
      <w:r>
        <w:rPr>
          <w:rFonts w:ascii="Times New Roman"/>
          <w:b w:val="false"/>
          <w:i w:val="false"/>
          <w:color w:val="000000"/>
          <w:sz w:val="28"/>
        </w:rPr>
        <w:t>
      2. Сыртқы (көрнекі) жарнама объектісінің күндізгі және түнгі бейнесі;</w:t>
      </w:r>
    </w:p>
    <w:bookmarkEnd w:id="48"/>
    <w:bookmarkStart w:name="z66" w:id="49"/>
    <w:p>
      <w:pPr>
        <w:spacing w:after="0"/>
        <w:ind w:left="0"/>
        <w:jc w:val="both"/>
      </w:pPr>
      <w:r>
        <w:rPr>
          <w:rFonts w:ascii="Times New Roman"/>
          <w:b w:val="false"/>
          <w:i w:val="false"/>
          <w:color w:val="000000"/>
          <w:sz w:val="28"/>
        </w:rPr>
        <w:t>
      3. Конструктивтік шешімдер;</w:t>
      </w:r>
    </w:p>
    <w:bookmarkEnd w:id="49"/>
    <w:bookmarkStart w:name="z67" w:id="50"/>
    <w:p>
      <w:pPr>
        <w:spacing w:after="0"/>
        <w:ind w:left="0"/>
        <w:jc w:val="both"/>
      </w:pPr>
      <w:r>
        <w:rPr>
          <w:rFonts w:ascii="Times New Roman"/>
          <w:b w:val="false"/>
          <w:i w:val="false"/>
          <w:color w:val="000000"/>
          <w:sz w:val="28"/>
        </w:rPr>
        <w:t>
      4. Инженерлік қамту бойынша шешім;</w:t>
      </w:r>
    </w:p>
    <w:bookmarkEnd w:id="50"/>
    <w:bookmarkStart w:name="z68" w:id="51"/>
    <w:p>
      <w:pPr>
        <w:spacing w:after="0"/>
        <w:ind w:left="0"/>
        <w:jc w:val="both"/>
      </w:pPr>
      <w:r>
        <w:rPr>
          <w:rFonts w:ascii="Times New Roman"/>
          <w:b w:val="false"/>
          <w:i w:val="false"/>
          <w:color w:val="000000"/>
          <w:sz w:val="28"/>
        </w:rPr>
        <w:t>
      5. Негізгі конструктивтік және сәулет-жоспарлау шешімдері, әрлеу материалдары мен түсіне қатысты шешімінің таңдауы сипатталған жалпы деректер.</w:t>
      </w:r>
    </w:p>
    <w:bookmarkEnd w:id="51"/>
    <w:bookmarkStart w:name="z69" w:id="52"/>
    <w:p>
      <w:pPr>
        <w:spacing w:after="0"/>
        <w:ind w:left="0"/>
        <w:jc w:val="both"/>
      </w:pPr>
      <w:r>
        <w:rPr>
          <w:rFonts w:ascii="Times New Roman"/>
          <w:b w:val="false"/>
          <w:i w:val="false"/>
          <w:color w:val="000000"/>
          <w:sz w:val="28"/>
        </w:rPr>
        <w:t>
      Тиісті лицензиясы бар жобалау ұйымы әзірлеген инженерлік желілер эскизінің (эскиздік жобасының) құрамы мен мазмұны:</w:t>
      </w:r>
    </w:p>
    <w:bookmarkEnd w:id="52"/>
    <w:bookmarkStart w:name="z70" w:id="53"/>
    <w:p>
      <w:pPr>
        <w:spacing w:after="0"/>
        <w:ind w:left="0"/>
        <w:jc w:val="both"/>
      </w:pPr>
      <w:r>
        <w:rPr>
          <w:rFonts w:ascii="Times New Roman"/>
          <w:b w:val="false"/>
          <w:i w:val="false"/>
          <w:color w:val="000000"/>
          <w:sz w:val="28"/>
        </w:rPr>
        <w:t>
      1. 1:1000; 1:2000; 1:5000 (аталғанның бірі) масштабтағы ахуалдық жоспар;</w:t>
      </w:r>
    </w:p>
    <w:bookmarkEnd w:id="53"/>
    <w:bookmarkStart w:name="z71" w:id="54"/>
    <w:p>
      <w:pPr>
        <w:spacing w:after="0"/>
        <w:ind w:left="0"/>
        <w:jc w:val="both"/>
      </w:pPr>
      <w:r>
        <w:rPr>
          <w:rFonts w:ascii="Times New Roman"/>
          <w:b w:val="false"/>
          <w:i w:val="false"/>
          <w:color w:val="000000"/>
          <w:sz w:val="28"/>
        </w:rPr>
        <w:t>
      2. Жобаланатын және қолданыстағы (сақталатын және бұзылуға жататын) үйлер, ғимараттар, құрылыстар, инженерлік және көлік коммуникациялары, абаттандыру элементтері және көпжылдық жасыл екпелер, геодезиялық нүктелер салынатын бас жоспар;</w:t>
      </w:r>
    </w:p>
    <w:bookmarkEnd w:id="54"/>
    <w:bookmarkStart w:name="z72" w:id="55"/>
    <w:p>
      <w:pPr>
        <w:spacing w:after="0"/>
        <w:ind w:left="0"/>
        <w:jc w:val="both"/>
      </w:pPr>
      <w:r>
        <w:rPr>
          <w:rFonts w:ascii="Times New Roman"/>
          <w:b w:val="false"/>
          <w:i w:val="false"/>
          <w:color w:val="000000"/>
          <w:sz w:val="28"/>
        </w:rPr>
        <w:t>
      3. 1:200; 1:500; 1:1000; 1:2000 (аталғанның бірі) масштабтағы инженерлік желілердің жоспарлары;</w:t>
      </w:r>
    </w:p>
    <w:bookmarkEnd w:id="55"/>
    <w:bookmarkStart w:name="z73" w:id="56"/>
    <w:p>
      <w:pPr>
        <w:spacing w:after="0"/>
        <w:ind w:left="0"/>
        <w:jc w:val="both"/>
      </w:pPr>
      <w:r>
        <w:rPr>
          <w:rFonts w:ascii="Times New Roman"/>
          <w:b w:val="false"/>
          <w:i w:val="false"/>
          <w:color w:val="000000"/>
          <w:sz w:val="28"/>
        </w:rPr>
        <w:t>
      4. Инженерлік желілердің профильдері – кескіндер масштабы: тік 1:100 және көлденең 1:500; 1:1000; 1:2000 (аталғанның бірі);</w:t>
      </w:r>
    </w:p>
    <w:bookmarkEnd w:id="56"/>
    <w:bookmarkStart w:name="z74" w:id="57"/>
    <w:p>
      <w:pPr>
        <w:spacing w:after="0"/>
        <w:ind w:left="0"/>
        <w:jc w:val="both"/>
      </w:pPr>
      <w:r>
        <w:rPr>
          <w:rFonts w:ascii="Times New Roman"/>
          <w:b w:val="false"/>
          <w:i w:val="false"/>
          <w:color w:val="000000"/>
          <w:sz w:val="28"/>
        </w:rPr>
        <w:t>
      5. Құрылымдық және құрылыс шешімдері;</w:t>
      </w:r>
    </w:p>
    <w:bookmarkEnd w:id="57"/>
    <w:bookmarkStart w:name="z75" w:id="58"/>
    <w:p>
      <w:pPr>
        <w:spacing w:after="0"/>
        <w:ind w:left="0"/>
        <w:jc w:val="both"/>
      </w:pPr>
      <w:r>
        <w:rPr>
          <w:rFonts w:ascii="Times New Roman"/>
          <w:b w:val="false"/>
          <w:i w:val="false"/>
          <w:color w:val="000000"/>
          <w:sz w:val="28"/>
        </w:rPr>
        <w:t>
      6. Ерекшеліктер;</w:t>
      </w:r>
    </w:p>
    <w:bookmarkEnd w:id="58"/>
    <w:bookmarkStart w:name="z76" w:id="59"/>
    <w:p>
      <w:pPr>
        <w:spacing w:after="0"/>
        <w:ind w:left="0"/>
        <w:jc w:val="both"/>
      </w:pPr>
      <w:r>
        <w:rPr>
          <w:rFonts w:ascii="Times New Roman"/>
          <w:b w:val="false"/>
          <w:i w:val="false"/>
          <w:color w:val="000000"/>
          <w:sz w:val="28"/>
        </w:rPr>
        <w:t>
      7. Инженерлік желілер мен коммуникацияларды орналастыру (төсеу) жөніндегі негізгі конструктивтік және сәулет-жоспарлау шешімдері, материалдарды таңдау, пайдалану қауіпсіздігін қамтамасыз ету жөніндегі инженерлік-техникалық іс-шаралар, қоршаған ортаны қорғау жөніндегі, сондай-ақ негізгі көлемдік-жоспарлау көрсеткіштерін (өткізу қабілеті, қуаты, көлемі, ұзындығы, құрылыс алаңы, көгалдандырылған және абаттандырылған учаскелер, материалдар) келтіре отырып, учаскені абаттандыру және көгалдандыру жөніндегі іс-шаралар баяндалған жалпы деректер.</w:t>
      </w:r>
    </w:p>
    <w:bookmarkEnd w:id="5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мемлекеттік қызмет көрсетуге қойылатын негізгі талаптар тізбесі (бұдан әрі – Тізбе)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Жаңа құрылысқа бастапқы материалдарды ұсыну;</w:t>
            </w:r>
          </w:p>
          <w:p>
            <w:pPr>
              <w:spacing w:after="20"/>
              <w:ind w:left="20"/>
              <w:jc w:val="both"/>
            </w:pPr>
            <w:r>
              <w:rPr>
                <w:rFonts w:ascii="Times New Roman"/>
                <w:b w:val="false"/>
                <w:i w:val="false"/>
                <w:color w:val="000000"/>
                <w:sz w:val="20"/>
              </w:rPr>
              <w:t>
2. Сәулет-жоспарлау тапсырмасын және инженерлік және коммуналдық қамтамасыз ету көздеріне қосуға арналған техникалық шарттарды ұсыну;</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ұсыну жолдары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құрылысқа бастапқы материалдарды алу үшін:</w:t>
            </w:r>
          </w:p>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салу жобалар бойынша - 15 (он бес) жұмыс күні;</w:t>
            </w:r>
          </w:p>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салу жобалар бойынша - 17 (он жеті) жұмыс күні;</w:t>
            </w:r>
          </w:p>
          <w:p>
            <w:pPr>
              <w:spacing w:after="20"/>
              <w:ind w:left="20"/>
              <w:jc w:val="both"/>
            </w:pPr>
            <w:r>
              <w:rPr>
                <w:rFonts w:ascii="Times New Roman"/>
                <w:b w:val="false"/>
                <w:i w:val="false"/>
                <w:color w:val="000000"/>
                <w:sz w:val="20"/>
              </w:rPr>
              <w:t>
2) сәулет-жоспарлау тапсырмасы (бұдан әрі – СЖТ) және инженерлік және коммуналдық қамтамасыз ету көздеріне қосуға арналған техникалық шарттарды (бұдан әрі – техникалық шарттар):</w:t>
            </w:r>
          </w:p>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салу жобалар бойынша - 9 (тоғыз) жұмыс күні;</w:t>
            </w:r>
          </w:p>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салу жобалар бойынша - 15 (он бес) жұмыс күні;</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алу үшін - өтініш берілген күннен бастап 15 (он бес) жұмыс күні.</w:t>
            </w:r>
          </w:p>
          <w:p>
            <w:pPr>
              <w:spacing w:after="20"/>
              <w:ind w:left="20"/>
              <w:jc w:val="both"/>
            </w:pPr>
            <w:r>
              <w:rPr>
                <w:rFonts w:ascii="Times New Roman"/>
                <w:b w:val="false"/>
                <w:i w:val="false"/>
                <w:color w:val="000000"/>
                <w:sz w:val="20"/>
              </w:rPr>
              <w:t>
Дәлелді бас тарту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құрылысқа бастапқы материалдарды (бұдан әрі - 1-топтама) алу бойынша: СЖТ, тік жоспарлау белгілерін, егжей-тегжейлі жоспарлау жобасынан алынған үзінді көшірмесі, жолдар мен көшелердің көлденең қималарын, техникалық шарттар, сыртқы инженерлік желілер трассасының схемаларының электрондық көшірмелері;</w:t>
            </w:r>
          </w:p>
          <w:p>
            <w:pPr>
              <w:spacing w:after="20"/>
              <w:ind w:left="20"/>
              <w:jc w:val="both"/>
            </w:pPr>
            <w:r>
              <w:rPr>
                <w:rFonts w:ascii="Times New Roman"/>
                <w:b w:val="false"/>
                <w:i w:val="false"/>
                <w:color w:val="000000"/>
                <w:sz w:val="20"/>
              </w:rPr>
              <w:t>
2) СЖТ және техникалық шарттарды (бұдан әрі - 2-топтама) алу бойынша: СЖТ және техникалық шарттардың электрондық көшірмелері;</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(бұдан әрі - 3-топтама) алу бойынша: 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шешімінің, СЖТ, техникалық шарттардың (көрсетілетін қызметті алушы сауалнама парағын ұсынған жағдайда), сыртқы инженерлік желілер трассаларының схемаларының электрондық көшірмелері;</w:t>
            </w:r>
          </w:p>
          <w:p>
            <w:pPr>
              <w:spacing w:after="20"/>
              <w:ind w:left="20"/>
              <w:jc w:val="both"/>
            </w:pPr>
            <w:r>
              <w:rPr>
                <w:rFonts w:ascii="Times New Roman"/>
                <w:b w:val="false"/>
                <w:i w:val="false"/>
                <w:color w:val="000000"/>
                <w:sz w:val="20"/>
              </w:rPr>
              <w:t>
осы Тізбенің 9-тармағында көзделген жағдайлар және негіздер бойынша мемлекеттік көрсетілетін қызметті ұсынудан бас тарту туралы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w:t>
            </w:r>
          </w:p>
          <w:p>
            <w:pPr>
              <w:spacing w:after="20"/>
              <w:ind w:left="20"/>
              <w:jc w:val="both"/>
            </w:pPr>
            <w:r>
              <w:rPr>
                <w:rFonts w:ascii="Times New Roman"/>
                <w:b w:val="false"/>
                <w:i w:val="false"/>
                <w:color w:val="000000"/>
                <w:sz w:val="20"/>
              </w:rPr>
              <w:t>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және 2-топтамалар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("Жылжымайтын мүліктің бірыңғай мемлекеттік кадастры" ақпараттық жүйесінде тіркелмеген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сауалнама парағының электрондық көшірмесі (техникалық шарттарды алған және/немесе жүктемені арттыру қажет болған жағдайда);</w:t>
            </w:r>
          </w:p>
          <w:p>
            <w:pPr>
              <w:spacing w:after="20"/>
              <w:ind w:left="20"/>
              <w:jc w:val="both"/>
            </w:pPr>
            <w:r>
              <w:rPr>
                <w:rFonts w:ascii="Times New Roman"/>
                <w:b w:val="false"/>
                <w:i w:val="false"/>
                <w:color w:val="000000"/>
                <w:sz w:val="20"/>
              </w:rPr>
              <w:t>
объектінің меншік иелерінің (тең меншік иелерінің) көзделіп отырған өзгеріске және оның параметрлеріне жазбаша келісімі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жағдайында);</w:t>
            </w:r>
          </w:p>
          <w:p>
            <w:pPr>
              <w:spacing w:after="20"/>
              <w:ind w:left="20"/>
              <w:jc w:val="both"/>
            </w:pPr>
            <w:r>
              <w:rPr>
                <w:rFonts w:ascii="Times New Roman"/>
                <w:b w:val="false"/>
                <w:i w:val="false"/>
                <w:color w:val="000000"/>
                <w:sz w:val="20"/>
              </w:rPr>
              <w:t>
егер жоспарланып отырған реконструкция олардың мүдделерін қозғаған жағдайда өзгертілетін үй-жайлармен (үй бөліктерімен) іргелес басқа үй-жайлардың (үй бөліктерінің) меншік иелерінің нотариалды куәландырылған жазбаша келісімі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жағдайында)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2) 3-топтама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"Тұрғын үй қатынастары туралы" Қазақстан Республикасы Заңының 40-бабы </w:t>
            </w:r>
            <w:r>
              <w:rPr>
                <w:rFonts w:ascii="Times New Roman"/>
                <w:b w:val="false"/>
                <w:i w:val="false"/>
                <w:color w:val="000000"/>
                <w:sz w:val="20"/>
              </w:rPr>
              <w:t>3-тармағына</w:t>
            </w:r>
            <w:r>
              <w:rPr>
                <w:rFonts w:ascii="Times New Roman"/>
                <w:b w:val="false"/>
                <w:i w:val="false"/>
                <w:color w:val="000000"/>
                <w:sz w:val="20"/>
              </w:rPr>
              <w:t xml:space="preserve"> және 42-1-бабының </w:t>
            </w:r>
            <w:r>
              <w:rPr>
                <w:rFonts w:ascii="Times New Roman"/>
                <w:b w:val="false"/>
                <w:i w:val="false"/>
                <w:color w:val="000000"/>
                <w:sz w:val="20"/>
              </w:rPr>
              <w:t>1-тармағына</w:t>
            </w:r>
            <w:r>
              <w:rPr>
                <w:rFonts w:ascii="Times New Roman"/>
                <w:b w:val="false"/>
                <w:i w:val="false"/>
                <w:color w:val="000000"/>
                <w:sz w:val="20"/>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көшірмесі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үй-жайдың техникалық паспортының электрондық көшірмесі (болған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техникалық шарттарға арналған сауалнама парағының электрондық көшірмесі (қажет болған жағдайда инженерлік және коммуналдық қамтамасыз ету көздеріне қосымша қосу және/немесе жүктемелерді ұлғайту);</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мүліктің бірыңғай мемлекеттік кадастры" ақпараттық жүйесінде тіркелмеген жағдайда);</w:t>
            </w:r>
          </w:p>
          <w:p>
            <w:pPr>
              <w:spacing w:after="20"/>
              <w:ind w:left="20"/>
              <w:jc w:val="both"/>
            </w:pPr>
            <w:r>
              <w:rPr>
                <w:rFonts w:ascii="Times New Roman"/>
                <w:b w:val="false"/>
                <w:i w:val="false"/>
                <w:color w:val="000000"/>
                <w:sz w:val="20"/>
              </w:rPr>
              <w:t>
техникалық жобаның электрондық көшірмесі;</w:t>
            </w:r>
          </w:p>
          <w:p>
            <w:pPr>
              <w:spacing w:after="20"/>
              <w:ind w:left="20"/>
              <w:jc w:val="both"/>
            </w:pPr>
            <w:r>
              <w:rPr>
                <w:rFonts w:ascii="Times New Roman"/>
                <w:b w:val="false"/>
                <w:i w:val="false"/>
                <w:color w:val="000000"/>
                <w:sz w:val="20"/>
              </w:rPr>
              <w:t>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нысанда және Мемлекеттік корпорация арқылы ұсыну ерекшеліктерін ескеретін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xml:space="preserve">
Өтініш берушінің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