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d96e" w14:textId="968d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есепке алу жүйесінің жұмыс істеуін қамтамасыз ететін заңды тұлғаны айқындау қағидаларын және оған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31 желтоқсандағы № 255 бұйрығы. Қазақстан Республикасының Әділет министрлігінде 2024 жылғы 31 желтоқсанда № 35607 болып тіркелді</w:t>
      </w:r>
    </w:p>
    <w:p>
      <w:pPr>
        <w:spacing w:after="0"/>
        <w:ind w:left="0"/>
        <w:jc w:val="left"/>
      </w:pPr>
    </w:p>
    <w:p>
      <w:pPr>
        <w:spacing w:after="0"/>
        <w:ind w:left="0"/>
        <w:jc w:val="both"/>
      </w:pPr>
      <w:r>
        <w:rPr>
          <w:rFonts w:ascii="Times New Roman"/>
          <w:b w:val="false"/>
          <w:i w:val="false"/>
          <w:color w:val="000000"/>
          <w:sz w:val="28"/>
        </w:rPr>
        <w:t xml:space="preserve">
      "Ойын бизнесі туралы" Қазақстан Республикасы Заңының 8-бабының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есепке алу жүйесінің жұмыс істеуін қамтамасыз ететін заңды тұлғаны айқындау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есепке алу жүйесінің жұмыс істеуін қамтамасыз ететін заңды тұлғаға қойылатын біліктілік талаптары бекітілсін.</w:t>
      </w:r>
    </w:p>
    <w:bookmarkStart w:name="z5" w:id="1"/>
    <w:p>
      <w:pPr>
        <w:spacing w:after="0"/>
        <w:ind w:left="0"/>
        <w:jc w:val="both"/>
      </w:pPr>
      <w:r>
        <w:rPr>
          <w:rFonts w:ascii="Times New Roman"/>
          <w:b w:val="false"/>
          <w:i w:val="false"/>
          <w:color w:val="000000"/>
          <w:sz w:val="28"/>
        </w:rPr>
        <w:t>
      2. Қазақстан Республикасы Туризм және спорт министрлігінің Ойын бизнесін және лотереяны реттеу комитеті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255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Бірыңғай есепке алу жүйесінің жұмыс істеуін қамтамасыз ететін заңды тұлғаны айқындау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бірыңғай есепке алу жүйесінің жұмыс істеуін қамтамасыз ететін заңды тұлғаны айқындау қағидалары (бұдан әрі – Қағидалар) "Ойын бизнесі туралы" Қазақстан Республикасы Заңының (бұдан әрі – Заң) 8-бабының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бірыңғай есепке алу жүйесінің жұмыс істеуін қамтамасыз ететін заңды тұлғаны айқындау тәртібін айқындайды.</w:t>
      </w:r>
    </w:p>
    <w:bookmarkStart w:name="z15"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6" w:id="10"/>
    <w:p>
      <w:pPr>
        <w:spacing w:after="0"/>
        <w:ind w:left="0"/>
        <w:jc w:val="both"/>
      </w:pPr>
      <w:r>
        <w:rPr>
          <w:rFonts w:ascii="Times New Roman"/>
          <w:b w:val="false"/>
          <w:i w:val="false"/>
          <w:color w:val="000000"/>
          <w:sz w:val="28"/>
        </w:rPr>
        <w:t>
      1) бірыңғай есепке алу жүйесі – телекоммуникация желілері арқылы букмекерлік кеңсенің және (немесе) тотализатордың аппараттық-бағдарламалық кешеніне қосылған және қолма-қол ақшамен және қолма-қол ақшасыз төлемдерді, оның ішінде электрондық ақшаны пайдалана отырып қабылдауды (жүзеге асыруды), ұтыстарды төлеуді қамтамасыз ететін, сондай-ақ бәс тігуге әрбір қатысушы, бәс тігуге әрбір қатысушы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дербестендірілген жинауды, өңдеу мен сақтауды және Заңда көзделген өзге де функцияларды жүзеге асыратын бағдарламалық қамтылым мен техникалық құралдар жиынтығы;</w:t>
      </w:r>
    </w:p>
    <w:bookmarkEnd w:id="10"/>
    <w:bookmarkStart w:name="z17" w:id="11"/>
    <w:p>
      <w:pPr>
        <w:spacing w:after="0"/>
        <w:ind w:left="0"/>
        <w:jc w:val="both"/>
      </w:pPr>
      <w:r>
        <w:rPr>
          <w:rFonts w:ascii="Times New Roman"/>
          <w:b w:val="false"/>
          <w:i w:val="false"/>
          <w:color w:val="000000"/>
          <w:sz w:val="28"/>
        </w:rPr>
        <w:t>
      2) ойын бизнесi саласындағы уәкiлеттi орган (бұдан әрi – уәкiлеттi орган) – ойын бизнесi саласындағы мемлекеттiк саясатты iске асыруды және бақылауды жүзеге асыратын, Қазақстан Республикасының Үкiметi айқындайтын мемлекеттiк орган.</w:t>
      </w:r>
    </w:p>
    <w:bookmarkEnd w:id="11"/>
    <w:bookmarkStart w:name="z18" w:id="12"/>
    <w:p>
      <w:pPr>
        <w:spacing w:after="0"/>
        <w:ind w:left="0"/>
        <w:jc w:val="left"/>
      </w:pPr>
      <w:r>
        <w:rPr>
          <w:rFonts w:ascii="Times New Roman"/>
          <w:b/>
          <w:i w:val="false"/>
          <w:color w:val="000000"/>
        </w:rPr>
        <w:t xml:space="preserve"> 2-тарау. Бірыңғай есепке алу жүйесінің жұмыс істеуін қамтамасыз ететін заңды тұлғаны айқындау тәртібі</w:t>
      </w:r>
    </w:p>
    <w:bookmarkEnd w:id="12"/>
    <w:bookmarkStart w:name="z19" w:id="13"/>
    <w:p>
      <w:pPr>
        <w:spacing w:after="0"/>
        <w:ind w:left="0"/>
        <w:jc w:val="both"/>
      </w:pPr>
      <w:r>
        <w:rPr>
          <w:rFonts w:ascii="Times New Roman"/>
          <w:b w:val="false"/>
          <w:i w:val="false"/>
          <w:color w:val="000000"/>
          <w:sz w:val="28"/>
        </w:rPr>
        <w:t>
      3. Бірыңғай есепке алу жүйесінің жұмыс істеуін қамтамасыз ететін заңды тұлғаны айқындау үшін уәкілетті органның жанында бірыңғай есепке алу жүйесінің жұмыс істеуін қамтамасыз ететін заңды тұлғаны айқындау жөніндегі Комиссия (бұдан әрі – Комиссия) құрылады.</w:t>
      </w:r>
    </w:p>
    <w:bookmarkEnd w:id="13"/>
    <w:bookmarkStart w:name="z20" w:id="14"/>
    <w:p>
      <w:pPr>
        <w:spacing w:after="0"/>
        <w:ind w:left="0"/>
        <w:jc w:val="both"/>
      </w:pPr>
      <w:r>
        <w:rPr>
          <w:rFonts w:ascii="Times New Roman"/>
          <w:b w:val="false"/>
          <w:i w:val="false"/>
          <w:color w:val="000000"/>
          <w:sz w:val="28"/>
        </w:rPr>
        <w:t>
      4. Комиссияның жұмыс органы Қазақстан Республикасы Туризм және спорт министрлігінің Ойын бизнесі мен лотереяны реттеу комитеті (бұдан әрі – жұмыс орган) болып табылады, ол оның қызметіне ұйымдастырушылық-техникалық қамтамасыз етуді жүзеге асырады.</w:t>
      </w:r>
    </w:p>
    <w:bookmarkEnd w:id="14"/>
    <w:bookmarkStart w:name="z21" w:id="15"/>
    <w:p>
      <w:pPr>
        <w:spacing w:after="0"/>
        <w:ind w:left="0"/>
        <w:jc w:val="both"/>
      </w:pPr>
      <w:r>
        <w:rPr>
          <w:rFonts w:ascii="Times New Roman"/>
          <w:b w:val="false"/>
          <w:i w:val="false"/>
          <w:color w:val="000000"/>
          <w:sz w:val="28"/>
        </w:rPr>
        <w:t>
      5. Комиссия мемлекеттік органдар мен уәкілетті органның Қоғамдық кеңесі өкілдерінен кемінде бес мүшеден тұратын тақ санынан тұрады. Комиссияның құрамына төраға, төрағаның орынбасары, мүшелері, хатшысы кіреді.</w:t>
      </w:r>
    </w:p>
    <w:bookmarkEnd w:id="15"/>
    <w:p>
      <w:pPr>
        <w:spacing w:after="0"/>
        <w:ind w:left="0"/>
        <w:jc w:val="both"/>
      </w:pPr>
      <w:r>
        <w:rPr>
          <w:rFonts w:ascii="Times New Roman"/>
          <w:b w:val="false"/>
          <w:i w:val="false"/>
          <w:color w:val="000000"/>
          <w:sz w:val="28"/>
        </w:rPr>
        <w:t>
      Қазақстан Республикасының Туризм және спорт министрінің жетекшілік ететін орынбасары Комиссияның төрағасы болып табылады.</w:t>
      </w:r>
    </w:p>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отырыстарында төрағалық етеді және оның шешімдерінің іске асырылуына жалпы бақылауды жүзеге асырады. Комиссия төрағасы болмаған жағдайда төрағаның функциялары Комиссия төрағасының орынбасарына жүктеледі.</w:t>
      </w:r>
    </w:p>
    <w:bookmarkStart w:name="z22" w:id="16"/>
    <w:p>
      <w:pPr>
        <w:spacing w:after="0"/>
        <w:ind w:left="0"/>
        <w:jc w:val="both"/>
      </w:pPr>
      <w:r>
        <w:rPr>
          <w:rFonts w:ascii="Times New Roman"/>
          <w:b w:val="false"/>
          <w:i w:val="false"/>
          <w:color w:val="000000"/>
          <w:sz w:val="28"/>
        </w:rPr>
        <w:t>
      6. Комиссия отырысы, егер оған Комиссия мүшелерінің жалпы санының жартысынан астамы қатысса, заңды деп саналады.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Комиссия хатшысы комиссия отырысының күн тәртібін қалыптастырады, комиссия мүшелерін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қамтамасыз етеді, конкурстық өтінімдері бар конверттерді ашу және бірыңғай есепке алу жүйесінің жұмыс істеуін қамтамасыз ететін заңды тұлғаны айқындау жөніндегі Комиссияның отырыстарын ұйымдастырады.</w:t>
      </w:r>
    </w:p>
    <w:p>
      <w:pPr>
        <w:spacing w:after="0"/>
        <w:ind w:left="0"/>
        <w:jc w:val="both"/>
      </w:pPr>
      <w:r>
        <w:rPr>
          <w:rFonts w:ascii="Times New Roman"/>
          <w:b w:val="false"/>
          <w:i w:val="false"/>
          <w:color w:val="000000"/>
          <w:sz w:val="28"/>
        </w:rPr>
        <w:t>
      Комиссия хатшысы оның мүшесі болып табылмайды және шешім қабылдау кезінде дауыс беруге құқығы жоқ.</w:t>
      </w:r>
    </w:p>
    <w:bookmarkStart w:name="z24" w:id="17"/>
    <w:p>
      <w:pPr>
        <w:spacing w:after="0"/>
        <w:ind w:left="0"/>
        <w:jc w:val="both"/>
      </w:pPr>
      <w:r>
        <w:rPr>
          <w:rFonts w:ascii="Times New Roman"/>
          <w:b w:val="false"/>
          <w:i w:val="false"/>
          <w:color w:val="000000"/>
          <w:sz w:val="28"/>
        </w:rPr>
        <w:t>
      8. Уәкілетті орган бірыңғай есепке алу жүйесінің жұмыс істеуін қамтамасыз ететін заңды тұлғаны айқындау бойынша конкурс өткізу туралы хабарландыруды өзінің интернет-ресурсында жариялайды.</w:t>
      </w:r>
    </w:p>
    <w:bookmarkEnd w:id="17"/>
    <w:bookmarkStart w:name="z25" w:id="18"/>
    <w:p>
      <w:pPr>
        <w:spacing w:after="0"/>
        <w:ind w:left="0"/>
        <w:jc w:val="both"/>
      </w:pPr>
      <w:r>
        <w:rPr>
          <w:rFonts w:ascii="Times New Roman"/>
          <w:b w:val="false"/>
          <w:i w:val="false"/>
          <w:color w:val="000000"/>
          <w:sz w:val="28"/>
        </w:rPr>
        <w:t>
      9. Конкурсқа қатысуға ниет білдірген заңды тұлға (бұдан әрі – өтініш беруші) жұмыс органына конкурстық өтінімді ұсынады, онда мыналар қамтылады: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конкурсқа қатысуға өтініш берушінің бірінші басшысының қолы қойылған өтініш;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берушінің бірыңғай есепке алу жүйесінің жұмыс істеуін қамтамасыз ететін заңды тұлғаға қойылатын біліктілік талаптарына сәйкестігін растайтын құжаттар (бұдан әрі-біліктілік талаптары);</w:t>
      </w:r>
    </w:p>
    <w:p>
      <w:pPr>
        <w:spacing w:after="0"/>
        <w:ind w:left="0"/>
        <w:jc w:val="both"/>
      </w:pPr>
      <w:r>
        <w:rPr>
          <w:rFonts w:ascii="Times New Roman"/>
          <w:b w:val="false"/>
          <w:i w:val="false"/>
          <w:color w:val="000000"/>
          <w:sz w:val="28"/>
        </w:rPr>
        <w:t>
      Конкурстық өтінім мемлекеттік және орыс тілдерінде мөрленген конвертте ұсынылады. Құжаттардың барлық парақтары бір-бірімен тігіледі, нөмірленеді және өтініш берушінің бірінші басшысы қол қояды.</w:t>
      </w:r>
    </w:p>
    <w:bookmarkStart w:name="z28" w:id="19"/>
    <w:p>
      <w:pPr>
        <w:spacing w:after="0"/>
        <w:ind w:left="0"/>
        <w:jc w:val="both"/>
      </w:pPr>
      <w:r>
        <w:rPr>
          <w:rFonts w:ascii="Times New Roman"/>
          <w:b w:val="false"/>
          <w:i w:val="false"/>
          <w:color w:val="000000"/>
          <w:sz w:val="28"/>
        </w:rPr>
        <w:t>
      10. Жұмыс органы хабарландыру орналастырылған күннен бастап бес жұмыс күні ішінде конкурстық өтінімдерді қабылдауды жүзеге асырады.</w:t>
      </w:r>
    </w:p>
    <w:bookmarkEnd w:id="19"/>
    <w:p>
      <w:pPr>
        <w:spacing w:after="0"/>
        <w:ind w:left="0"/>
        <w:jc w:val="both"/>
      </w:pPr>
      <w:r>
        <w:rPr>
          <w:rFonts w:ascii="Times New Roman"/>
          <w:b w:val="false"/>
          <w:i w:val="false"/>
          <w:color w:val="000000"/>
          <w:sz w:val="28"/>
        </w:rPr>
        <w:t>
      Конкурс өткізу туралы хабарландыруда көрсетілген өтінімдерді қабылдау мерзімі өткеннен кейін келіп түскен конкурстық өтінімдерді жұмыс органы өтініш берушіге қайтарады.</w:t>
      </w:r>
    </w:p>
    <w:bookmarkStart w:name="z29" w:id="20"/>
    <w:p>
      <w:pPr>
        <w:spacing w:after="0"/>
        <w:ind w:left="0"/>
        <w:jc w:val="both"/>
      </w:pPr>
      <w:r>
        <w:rPr>
          <w:rFonts w:ascii="Times New Roman"/>
          <w:b w:val="false"/>
          <w:i w:val="false"/>
          <w:color w:val="000000"/>
          <w:sz w:val="28"/>
        </w:rPr>
        <w:t>
      11. Комиссия өтінімдерді қабылдау аяқталған күннен бастап екі жұмыс күнінен кешіктірмей конкурстық өтінімдері бар конверттерді ашу бойынша отырыс өткізеді, онда:</w:t>
      </w:r>
    </w:p>
    <w:bookmarkEnd w:id="20"/>
    <w:bookmarkStart w:name="z30" w:id="21"/>
    <w:p>
      <w:pPr>
        <w:spacing w:after="0"/>
        <w:ind w:left="0"/>
        <w:jc w:val="both"/>
      </w:pPr>
      <w:r>
        <w:rPr>
          <w:rFonts w:ascii="Times New Roman"/>
          <w:b w:val="false"/>
          <w:i w:val="false"/>
          <w:color w:val="000000"/>
          <w:sz w:val="28"/>
        </w:rPr>
        <w:t>
      Комиссия хатшысы:</w:t>
      </w:r>
    </w:p>
    <w:bookmarkEnd w:id="21"/>
    <w:bookmarkStart w:name="z31" w:id="22"/>
    <w:p>
      <w:pPr>
        <w:spacing w:after="0"/>
        <w:ind w:left="0"/>
        <w:jc w:val="both"/>
      </w:pPr>
      <w:r>
        <w:rPr>
          <w:rFonts w:ascii="Times New Roman"/>
          <w:b w:val="false"/>
          <w:i w:val="false"/>
          <w:color w:val="000000"/>
          <w:sz w:val="28"/>
        </w:rPr>
        <w:t>
      1) осы отырысқа қатысқан және қатыспаған комиссия мүшелері туралы мәліметтерді;</w:t>
      </w:r>
    </w:p>
    <w:bookmarkEnd w:id="22"/>
    <w:bookmarkStart w:name="z32" w:id="23"/>
    <w:p>
      <w:pPr>
        <w:spacing w:after="0"/>
        <w:ind w:left="0"/>
        <w:jc w:val="both"/>
      </w:pPr>
      <w:r>
        <w:rPr>
          <w:rFonts w:ascii="Times New Roman"/>
          <w:b w:val="false"/>
          <w:i w:val="false"/>
          <w:color w:val="000000"/>
          <w:sz w:val="28"/>
        </w:rPr>
        <w:t>
      2) Комиссияның сандық құрамын, кворумның болуын;</w:t>
      </w:r>
    </w:p>
    <w:bookmarkEnd w:id="23"/>
    <w:bookmarkStart w:name="z33" w:id="24"/>
    <w:p>
      <w:pPr>
        <w:spacing w:after="0"/>
        <w:ind w:left="0"/>
        <w:jc w:val="both"/>
      </w:pPr>
      <w:r>
        <w:rPr>
          <w:rFonts w:ascii="Times New Roman"/>
          <w:b w:val="false"/>
          <w:i w:val="false"/>
          <w:color w:val="000000"/>
          <w:sz w:val="28"/>
        </w:rPr>
        <w:t>
      3) келіп түскен конкурстық өтінімдердің, оның ішінде жұмыс органы өтініш берушілерге конкурстық өтінім беру мерзімін бұзуына байланысты қайтарған өтінімдердің санын хабарлайды.</w:t>
      </w:r>
    </w:p>
    <w:bookmarkEnd w:id="24"/>
    <w:bookmarkStart w:name="z34" w:id="25"/>
    <w:p>
      <w:pPr>
        <w:spacing w:after="0"/>
        <w:ind w:left="0"/>
        <w:jc w:val="both"/>
      </w:pPr>
      <w:r>
        <w:rPr>
          <w:rFonts w:ascii="Times New Roman"/>
          <w:b w:val="false"/>
          <w:i w:val="false"/>
          <w:color w:val="000000"/>
          <w:sz w:val="28"/>
        </w:rPr>
        <w:t>
      Комиссия:</w:t>
      </w:r>
    </w:p>
    <w:bookmarkEnd w:id="25"/>
    <w:bookmarkStart w:name="z35" w:id="26"/>
    <w:p>
      <w:pPr>
        <w:spacing w:after="0"/>
        <w:ind w:left="0"/>
        <w:jc w:val="both"/>
      </w:pPr>
      <w:r>
        <w:rPr>
          <w:rFonts w:ascii="Times New Roman"/>
          <w:b w:val="false"/>
          <w:i w:val="false"/>
          <w:color w:val="000000"/>
          <w:sz w:val="28"/>
        </w:rPr>
        <w:t>
      1) конкурстық өтінімдер салынған конверттерді ашады;</w:t>
      </w:r>
    </w:p>
    <w:bookmarkEnd w:id="26"/>
    <w:bookmarkStart w:name="z36" w:id="27"/>
    <w:p>
      <w:pPr>
        <w:spacing w:after="0"/>
        <w:ind w:left="0"/>
        <w:jc w:val="both"/>
      </w:pPr>
      <w:r>
        <w:rPr>
          <w:rFonts w:ascii="Times New Roman"/>
          <w:b w:val="false"/>
          <w:i w:val="false"/>
          <w:color w:val="000000"/>
          <w:sz w:val="28"/>
        </w:rPr>
        <w:t>
      2) конкурстық өтінімдерді тапсырған өтініш берушілердің атауы мен орналасқан жерін, сондай-ақ олардың өтінімдерін тапсыру күні мен уақытын жариялайды;</w:t>
      </w:r>
    </w:p>
    <w:bookmarkEnd w:id="27"/>
    <w:bookmarkStart w:name="z37" w:id="28"/>
    <w:p>
      <w:pPr>
        <w:spacing w:after="0"/>
        <w:ind w:left="0"/>
        <w:jc w:val="both"/>
      </w:pPr>
      <w:r>
        <w:rPr>
          <w:rFonts w:ascii="Times New Roman"/>
          <w:b w:val="false"/>
          <w:i w:val="false"/>
          <w:color w:val="000000"/>
          <w:sz w:val="28"/>
        </w:rPr>
        <w:t>
      3) жұмыс органына конкурстық өтінімдердің осы Қағидалардың 9-тармағында көрсетілген құжаттар тізбесіне сәйкес құжаттардың толықтығын, өтініш берушінің біліктілік талаптарына сәйкестігін тексеру туралы тапсырма 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Конкурстық өтінімдері бар конверттерді ашқаннан кейін Комиссия хатшысы екі жұмыс күні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мәліметтерді көрсететін ашу хаттамасын ресімдейді, оған Комиссия төрағасы, оның орынбасары, комиссия мүшелері мен хатшысы қол қояды және оған қол қойылған күннен бастап екі жұмыс күнінен кешіктірмей оны уәкілетті органның интернет-ресурсында орналастыруды қамтамасыз етеді.</w:t>
      </w:r>
    </w:p>
    <w:bookmarkStart w:name="z39" w:id="29"/>
    <w:p>
      <w:pPr>
        <w:spacing w:after="0"/>
        <w:ind w:left="0"/>
        <w:jc w:val="both"/>
      </w:pPr>
      <w:r>
        <w:rPr>
          <w:rFonts w:ascii="Times New Roman"/>
          <w:b w:val="false"/>
          <w:i w:val="false"/>
          <w:color w:val="000000"/>
          <w:sz w:val="28"/>
        </w:rPr>
        <w:t>
      13. Конкурстық өтінімдерді тексеру аяқталғаннан кейін екі жұмыс күні ішінде жұмыс органы тексеру қорытындылары туралы ақпаратты дайындайды және Комиссияның төрағасына бірыңғай есепке алу жүйесінің жұмыс істеуін қамтамасыз ететін заңды тұлғаны айқындау жөніндегі Комиссия отырысының күні, уақыты және орны туралы ұсыныс енгізеді.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тізбесіне сәйкес құжаттардың толық емес пакеті ұсынылған конкурстық өтінімдерді жұмыс органы өтініш берушіге қайтарады.</w:t>
      </w:r>
    </w:p>
    <w:bookmarkStart w:name="z41" w:id="30"/>
    <w:p>
      <w:pPr>
        <w:spacing w:after="0"/>
        <w:ind w:left="0"/>
        <w:jc w:val="both"/>
      </w:pPr>
      <w:r>
        <w:rPr>
          <w:rFonts w:ascii="Times New Roman"/>
          <w:b w:val="false"/>
          <w:i w:val="false"/>
          <w:color w:val="000000"/>
          <w:sz w:val="28"/>
        </w:rPr>
        <w:t>
      15. Бірыңғай есепке алу жүйесінің жұмыс істеуін қамтамасыз ететін заңды тұлғаны айқындау жөніндегі Комиссия отырысында:</w:t>
      </w:r>
    </w:p>
    <w:bookmarkEnd w:id="30"/>
    <w:bookmarkStart w:name="z42" w:id="31"/>
    <w:p>
      <w:pPr>
        <w:spacing w:after="0"/>
        <w:ind w:left="0"/>
        <w:jc w:val="both"/>
      </w:pPr>
      <w:r>
        <w:rPr>
          <w:rFonts w:ascii="Times New Roman"/>
          <w:b w:val="false"/>
          <w:i w:val="false"/>
          <w:color w:val="000000"/>
          <w:sz w:val="28"/>
        </w:rPr>
        <w:t>
      Комиссия хатшысы:</w:t>
      </w:r>
    </w:p>
    <w:bookmarkEnd w:id="31"/>
    <w:bookmarkStart w:name="z43" w:id="32"/>
    <w:p>
      <w:pPr>
        <w:spacing w:after="0"/>
        <w:ind w:left="0"/>
        <w:jc w:val="both"/>
      </w:pPr>
      <w:r>
        <w:rPr>
          <w:rFonts w:ascii="Times New Roman"/>
          <w:b w:val="false"/>
          <w:i w:val="false"/>
          <w:color w:val="000000"/>
          <w:sz w:val="28"/>
        </w:rPr>
        <w:t>
      1) осы отырысқа қатысқан және (немесе) қатыспаған комиссия мүшелері туралы мәліметтер;</w:t>
      </w:r>
    </w:p>
    <w:bookmarkEnd w:id="32"/>
    <w:bookmarkStart w:name="z44" w:id="33"/>
    <w:p>
      <w:pPr>
        <w:spacing w:after="0"/>
        <w:ind w:left="0"/>
        <w:jc w:val="both"/>
      </w:pPr>
      <w:r>
        <w:rPr>
          <w:rFonts w:ascii="Times New Roman"/>
          <w:b w:val="false"/>
          <w:i w:val="false"/>
          <w:color w:val="000000"/>
          <w:sz w:val="28"/>
        </w:rPr>
        <w:t>
      2) Комиссияның сандық құрамы, кворумның болуы;</w:t>
      </w:r>
    </w:p>
    <w:bookmarkEnd w:id="33"/>
    <w:bookmarkStart w:name="z45" w:id="34"/>
    <w:p>
      <w:pPr>
        <w:spacing w:after="0"/>
        <w:ind w:left="0"/>
        <w:jc w:val="both"/>
      </w:pPr>
      <w:r>
        <w:rPr>
          <w:rFonts w:ascii="Times New Roman"/>
          <w:b w:val="false"/>
          <w:i w:val="false"/>
          <w:color w:val="000000"/>
          <w:sz w:val="28"/>
        </w:rPr>
        <w:t>
      3) келіп түскен конкурстық өтінімдердің, оның ішінде жұмыс органы құжаттардың толық емес топтамасын ұсынуына байланысты өтініш берушілерге қайтарған өтінімдердің саны.</w:t>
      </w:r>
    </w:p>
    <w:bookmarkEnd w:id="34"/>
    <w:bookmarkStart w:name="z46" w:id="35"/>
    <w:p>
      <w:pPr>
        <w:spacing w:after="0"/>
        <w:ind w:left="0"/>
        <w:jc w:val="both"/>
      </w:pPr>
      <w:r>
        <w:rPr>
          <w:rFonts w:ascii="Times New Roman"/>
          <w:b w:val="false"/>
          <w:i w:val="false"/>
          <w:color w:val="000000"/>
          <w:sz w:val="28"/>
        </w:rPr>
        <w:t>
      Комиссия:</w:t>
      </w:r>
    </w:p>
    <w:bookmarkEnd w:id="35"/>
    <w:bookmarkStart w:name="z47" w:id="36"/>
    <w:p>
      <w:pPr>
        <w:spacing w:after="0"/>
        <w:ind w:left="0"/>
        <w:jc w:val="both"/>
      </w:pPr>
      <w:r>
        <w:rPr>
          <w:rFonts w:ascii="Times New Roman"/>
          <w:b w:val="false"/>
          <w:i w:val="false"/>
          <w:color w:val="000000"/>
          <w:sz w:val="28"/>
        </w:rPr>
        <w:t>
      1) өтініш берушінің біліктілік талаптарына сәйкестігін не сәйкессіздігін айқындайды;</w:t>
      </w:r>
    </w:p>
    <w:bookmarkEnd w:id="36"/>
    <w:bookmarkStart w:name="z48" w:id="37"/>
    <w:p>
      <w:pPr>
        <w:spacing w:after="0"/>
        <w:ind w:left="0"/>
        <w:jc w:val="both"/>
      </w:pPr>
      <w:r>
        <w:rPr>
          <w:rFonts w:ascii="Times New Roman"/>
          <w:b w:val="false"/>
          <w:i w:val="false"/>
          <w:color w:val="000000"/>
          <w:sz w:val="28"/>
        </w:rPr>
        <w:t>
      2) дауыс беру рәсімін және отырысқа қатысатын мүшелерінің көпшілік даусымен қатысушылар санының үштен екісі мөлшерінде жүргізеді, конкурс жеңімпазын, сондай-ақ ынтымақтастық мерзімін айқындауды ұсынады. Дауыстар тең болған жағдайда Комиссия төрағасының дауысы шешуші дауыс болып табылады;</w:t>
      </w:r>
    </w:p>
    <w:bookmarkEnd w:id="37"/>
    <w:bookmarkStart w:name="z49" w:id="38"/>
    <w:p>
      <w:pPr>
        <w:spacing w:after="0"/>
        <w:ind w:left="0"/>
        <w:jc w:val="both"/>
      </w:pPr>
      <w:r>
        <w:rPr>
          <w:rFonts w:ascii="Times New Roman"/>
          <w:b w:val="false"/>
          <w:i w:val="false"/>
          <w:color w:val="000000"/>
          <w:sz w:val="28"/>
        </w:rPr>
        <w:t>
      3) егер конкурсқа қатысушылардың барлығы біліктілік талаптарына сәйкес келмеген жағдайда, конкурсты өткізілмеген деп тану және қайта конкурс өткізу туралы ұсыныс шығарады;</w:t>
      </w:r>
    </w:p>
    <w:bookmarkEnd w:id="38"/>
    <w:bookmarkStart w:name="z50" w:id="39"/>
    <w:p>
      <w:pPr>
        <w:spacing w:after="0"/>
        <w:ind w:left="0"/>
        <w:jc w:val="both"/>
      </w:pPr>
      <w:r>
        <w:rPr>
          <w:rFonts w:ascii="Times New Roman"/>
          <w:b w:val="false"/>
          <w:i w:val="false"/>
          <w:color w:val="000000"/>
          <w:sz w:val="28"/>
        </w:rPr>
        <w:t>
      4) егер конкурсқа бір ғана қатысушы біліктілік талаптарына сәйкес келсе, оны конкурстың жеңімпазы деп айқындауды ұсынады.</w:t>
      </w:r>
    </w:p>
    <w:bookmarkEnd w:id="39"/>
    <w:bookmarkStart w:name="z51" w:id="40"/>
    <w:p>
      <w:pPr>
        <w:spacing w:after="0"/>
        <w:ind w:left="0"/>
        <w:jc w:val="both"/>
      </w:pPr>
      <w:r>
        <w:rPr>
          <w:rFonts w:ascii="Times New Roman"/>
          <w:b w:val="false"/>
          <w:i w:val="false"/>
          <w:color w:val="000000"/>
          <w:sz w:val="28"/>
        </w:rPr>
        <w:t>
      16. Комиссияның ұсынымы негізінде уәкілетті орган бірыңғай есепке алу жүйесінің жұмыс істеуін қамтамасыз ететін заңды тұлғаның конкурс жеңімпазын айқындау туралы бұйрық шығарады, онда бірыңғай есепке алу жүйесінің жұмыс істеуін қамтамасыз ететін заңды тұлғамен ынтымақтастық мерзімі, оны ұзарту немесе тоқтату шарттары белгіленеді не конкурсты өтпеді деп тану және қайта конкурс өткізу туралы шешім қабылдайды.</w:t>
      </w:r>
    </w:p>
    <w:bookmarkEnd w:id="40"/>
    <w:bookmarkStart w:name="z52" w:id="41"/>
    <w:p>
      <w:pPr>
        <w:spacing w:after="0"/>
        <w:ind w:left="0"/>
        <w:jc w:val="both"/>
      </w:pPr>
      <w:r>
        <w:rPr>
          <w:rFonts w:ascii="Times New Roman"/>
          <w:b w:val="false"/>
          <w:i w:val="false"/>
          <w:color w:val="000000"/>
          <w:sz w:val="28"/>
        </w:rPr>
        <w:t>
      17. Конкурс қорытындылары шығарылған күннен бастап үш жұмыс күні ішінде жұмыс органы конкурс жеңімпазын жазбаша хабардар етеді, сондай-ақ конкурс нәтижелерін уәкілетті органның интернет-ресурсында жариялайды.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Өткізілген конкурс нәтижелері бойынша туындаған барлық дауларды уәкілетті орган қарайды. Дауды қарау нәтижелері бойынша қабылданған уәкілетті органның шешіміне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 тәртібімен шағым жасалуы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есеп алу жүйесінің</w:t>
            </w:r>
            <w:r>
              <w:br/>
            </w:r>
            <w:r>
              <w:rPr>
                <w:rFonts w:ascii="Times New Roman"/>
                <w:b w:val="false"/>
                <w:i w:val="false"/>
                <w:color w:val="000000"/>
                <w:sz w:val="20"/>
              </w:rPr>
              <w:t xml:space="preserve">жұмыс істеуін қамтамасыз </w:t>
            </w:r>
            <w:r>
              <w:br/>
            </w:r>
            <w:r>
              <w:rPr>
                <w:rFonts w:ascii="Times New Roman"/>
                <w:b w:val="false"/>
                <w:i w:val="false"/>
                <w:color w:val="000000"/>
                <w:sz w:val="20"/>
              </w:rPr>
              <w:t xml:space="preserve">ететін заңды тұлғаны анықтау </w:t>
            </w:r>
            <w:r>
              <w:br/>
            </w:r>
            <w:r>
              <w:rPr>
                <w:rFonts w:ascii="Times New Roman"/>
                <w:b w:val="false"/>
                <w:i w:val="false"/>
                <w:color w:val="000000"/>
                <w:sz w:val="20"/>
              </w:rPr>
              <w:t>қағидаларына қосымша форма</w:t>
            </w:r>
            <w:r>
              <w:br/>
            </w:r>
            <w:r>
              <w:rPr>
                <w:rFonts w:ascii="Times New Roman"/>
                <w:b w:val="false"/>
                <w:i w:val="false"/>
                <w:color w:val="000000"/>
                <w:sz w:val="20"/>
              </w:rPr>
              <w:t>Кімге:</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министрлігінің Ойын</w:t>
            </w:r>
            <w:r>
              <w:br/>
            </w:r>
            <w:r>
              <w:rPr>
                <w:rFonts w:ascii="Times New Roman"/>
                <w:b w:val="false"/>
                <w:i w:val="false"/>
                <w:color w:val="000000"/>
                <w:sz w:val="20"/>
              </w:rPr>
              <w:t>бизнесін және лотереяны</w:t>
            </w:r>
            <w:r>
              <w:br/>
            </w:r>
            <w:r>
              <w:rPr>
                <w:rFonts w:ascii="Times New Roman"/>
                <w:b w:val="false"/>
                <w:i w:val="false"/>
                <w:color w:val="000000"/>
                <w:sz w:val="20"/>
              </w:rPr>
              <w:t>реттеу комитеті</w:t>
            </w:r>
            <w:r>
              <w:br/>
            </w:r>
            <w:r>
              <w:rPr>
                <w:rFonts w:ascii="Times New Roman"/>
                <w:b w:val="false"/>
                <w:i w:val="false"/>
                <w:color w:val="000000"/>
                <w:sz w:val="20"/>
              </w:rPr>
              <w:t>Кімнен:</w:t>
            </w:r>
            <w:r>
              <w:br/>
            </w:r>
            <w:r>
              <w:rPr>
                <w:rFonts w:ascii="Times New Roman"/>
                <w:b w:val="false"/>
                <w:i w:val="false"/>
                <w:color w:val="000000"/>
                <w:sz w:val="20"/>
              </w:rPr>
              <w:t>___________________</w:t>
            </w:r>
            <w:r>
              <w:br/>
            </w:r>
            <w:r>
              <w:rPr>
                <w:rFonts w:ascii="Times New Roman"/>
                <w:b w:val="false"/>
                <w:i w:val="false"/>
                <w:color w:val="000000"/>
                <w:sz w:val="20"/>
              </w:rPr>
              <w:t>(өтінім берушінің толық</w:t>
            </w:r>
            <w:r>
              <w:br/>
            </w:r>
            <w:r>
              <w:rPr>
                <w:rFonts w:ascii="Times New Roman"/>
                <w:b w:val="false"/>
                <w:i w:val="false"/>
                <w:color w:val="000000"/>
                <w:sz w:val="20"/>
              </w:rPr>
              <w:t>атауы көрсету)</w:t>
            </w:r>
          </w:p>
        </w:tc>
      </w:tr>
    </w:tbl>
    <w:bookmarkStart w:name="z55" w:id="42"/>
    <w:p>
      <w:pPr>
        <w:spacing w:after="0"/>
        <w:ind w:left="0"/>
        <w:jc w:val="left"/>
      </w:pPr>
      <w:r>
        <w:rPr>
          <w:rFonts w:ascii="Times New Roman"/>
          <w:b/>
          <w:i w:val="false"/>
          <w:color w:val="000000"/>
        </w:rPr>
        <w:t xml:space="preserve"> Бірыңғай есепке алу жүйесінің жұмыс істеуін қамтамасыз ететін  заңды тұлғаны айқындау жөніндегі конкурсқа қатысуға өтініш</w:t>
      </w:r>
    </w:p>
    <w:bookmarkEnd w:id="42"/>
    <w:bookmarkStart w:name="z56" w:id="43"/>
    <w:p>
      <w:pPr>
        <w:spacing w:after="0"/>
        <w:ind w:left="0"/>
        <w:jc w:val="both"/>
      </w:pPr>
      <w:r>
        <w:rPr>
          <w:rFonts w:ascii="Times New Roman"/>
          <w:b w:val="false"/>
          <w:i w:val="false"/>
          <w:color w:val="000000"/>
          <w:sz w:val="28"/>
        </w:rPr>
        <w:t>
      Осы өтінішпен __________________________________________________</w:t>
      </w:r>
    </w:p>
    <w:bookmarkEnd w:id="4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 көрсетіледі)</w:t>
      </w:r>
    </w:p>
    <w:p>
      <w:pPr>
        <w:spacing w:after="0"/>
        <w:ind w:left="0"/>
        <w:jc w:val="both"/>
      </w:pPr>
      <w:r>
        <w:rPr>
          <w:rFonts w:ascii="Times New Roman"/>
          <w:b w:val="false"/>
          <w:i w:val="false"/>
          <w:color w:val="000000"/>
          <w:sz w:val="28"/>
        </w:rPr>
        <w:t>
      бірыңғай есепке алу жүйесінің жұмыс істеуін қамтамасыз ететін заңды тұлғаны</w:t>
      </w:r>
    </w:p>
    <w:p>
      <w:pPr>
        <w:spacing w:after="0"/>
        <w:ind w:left="0"/>
        <w:jc w:val="both"/>
      </w:pPr>
      <w:r>
        <w:rPr>
          <w:rFonts w:ascii="Times New Roman"/>
          <w:b w:val="false"/>
          <w:i w:val="false"/>
          <w:color w:val="000000"/>
          <w:sz w:val="28"/>
        </w:rPr>
        <w:t>
      айқындау жөніндегі конкурсқа қатысуға өз ниетін білдіреді.</w:t>
      </w:r>
    </w:p>
    <w:bookmarkStart w:name="z57" w:id="44"/>
    <w:p>
      <w:pPr>
        <w:spacing w:after="0"/>
        <w:ind w:left="0"/>
        <w:jc w:val="both"/>
      </w:pPr>
      <w:r>
        <w:rPr>
          <w:rFonts w:ascii="Times New Roman"/>
          <w:b w:val="false"/>
          <w:i w:val="false"/>
          <w:color w:val="000000"/>
          <w:sz w:val="28"/>
        </w:rPr>
        <w:t>
      Осы конкурстық өтінім келесі құжаттардан тұрады:</w:t>
      </w:r>
    </w:p>
    <w:bookmarkEnd w:id="4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(конкурсқа қатысуға өтінішке қоса берілетін құжаттардың тізбесі)</w:t>
      </w:r>
    </w:p>
    <w:bookmarkStart w:name="z58" w:id="45"/>
    <w:p>
      <w:pPr>
        <w:spacing w:after="0"/>
        <w:ind w:left="0"/>
        <w:jc w:val="both"/>
      </w:pPr>
      <w:r>
        <w:rPr>
          <w:rFonts w:ascii="Times New Roman"/>
          <w:b w:val="false"/>
          <w:i w:val="false"/>
          <w:color w:val="000000"/>
          <w:sz w:val="28"/>
        </w:rPr>
        <w:t>
      Өтінім толтырылған күні: "___" ________ 20___ жыл.</w:t>
      </w:r>
    </w:p>
    <w:bookmarkEnd w:id="4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255 бұйрығына</w:t>
            </w:r>
            <w:r>
              <w:br/>
            </w:r>
            <w:r>
              <w:rPr>
                <w:rFonts w:ascii="Times New Roman"/>
                <w:b w:val="false"/>
                <w:i w:val="false"/>
                <w:color w:val="000000"/>
                <w:sz w:val="20"/>
              </w:rPr>
              <w:t>2-қосымша</w:t>
            </w:r>
          </w:p>
        </w:tc>
      </w:tr>
    </w:tbl>
    <w:bookmarkStart w:name="z60" w:id="46"/>
    <w:p>
      <w:pPr>
        <w:spacing w:after="0"/>
        <w:ind w:left="0"/>
        <w:jc w:val="left"/>
      </w:pPr>
      <w:r>
        <w:rPr>
          <w:rFonts w:ascii="Times New Roman"/>
          <w:b/>
          <w:i w:val="false"/>
          <w:color w:val="000000"/>
        </w:rPr>
        <w:t xml:space="preserve"> Бірыңғай есепке алу жүйесінің жұмыс істеуін қамтамасыз ететін заңды тұлғаға қойылатын біліктілік талаптары</w:t>
      </w:r>
    </w:p>
    <w:bookmarkEnd w:id="46"/>
    <w:bookmarkStart w:name="z61" w:id="47"/>
    <w:p>
      <w:pPr>
        <w:spacing w:after="0"/>
        <w:ind w:left="0"/>
        <w:jc w:val="both"/>
      </w:pPr>
      <w:r>
        <w:rPr>
          <w:rFonts w:ascii="Times New Roman"/>
          <w:b w:val="false"/>
          <w:i w:val="false"/>
          <w:color w:val="000000"/>
          <w:sz w:val="28"/>
        </w:rPr>
        <w:t>
      1. Бірыңғай есепке алу жүйесінің жұмыс істеуін қамтамасыз ететін заңды тұлғаға мынадай біліктілік талаптары қойылады:</w:t>
      </w:r>
    </w:p>
    <w:bookmarkEnd w:id="47"/>
    <w:bookmarkStart w:name="z62" w:id="48"/>
    <w:p>
      <w:pPr>
        <w:spacing w:after="0"/>
        <w:ind w:left="0"/>
        <w:jc w:val="both"/>
      </w:pPr>
      <w:r>
        <w:rPr>
          <w:rFonts w:ascii="Times New Roman"/>
          <w:b w:val="false"/>
          <w:i w:val="false"/>
          <w:color w:val="000000"/>
          <w:sz w:val="28"/>
        </w:rPr>
        <w:t>
      1) серверлері Қазақстан Республикасының аумағында орналасқан бірыңғай есепке алу жүйесінің функцияларын жүзеге асыруға мүмкіндік беретін бағдарламалық-техникалық құралдардың болуы;</w:t>
      </w:r>
    </w:p>
    <w:bookmarkEnd w:id="48"/>
    <w:bookmarkStart w:name="z63" w:id="49"/>
    <w:p>
      <w:pPr>
        <w:spacing w:after="0"/>
        <w:ind w:left="0"/>
        <w:jc w:val="both"/>
      </w:pPr>
      <w:r>
        <w:rPr>
          <w:rFonts w:ascii="Times New Roman"/>
          <w:b w:val="false"/>
          <w:i w:val="false"/>
          <w:color w:val="000000"/>
          <w:sz w:val="28"/>
        </w:rPr>
        <w:t>
      2) Қазақстан Республикасының Ұлттық Банкінде төлем қызметтерін көрсетуге арналған есептік тіркеуден өту немесе банк операцияларын жүргізуге лицензиясының болуы;</w:t>
      </w:r>
    </w:p>
    <w:bookmarkEnd w:id="49"/>
    <w:bookmarkStart w:name="z64" w:id="50"/>
    <w:p>
      <w:pPr>
        <w:spacing w:after="0"/>
        <w:ind w:left="0"/>
        <w:jc w:val="both"/>
      </w:pPr>
      <w:r>
        <w:rPr>
          <w:rFonts w:ascii="Times New Roman"/>
          <w:b w:val="false"/>
          <w:i w:val="false"/>
          <w:color w:val="000000"/>
          <w:sz w:val="28"/>
        </w:rPr>
        <w:t>
      3) заңды тұлғаның жарғылық капиталына қатысу үлесінің жүз пайызы тікелей немесе жанама түрде мемлекетке тиесілі;</w:t>
      </w:r>
    </w:p>
    <w:bookmarkEnd w:id="50"/>
    <w:bookmarkStart w:name="z65" w:id="51"/>
    <w:p>
      <w:pPr>
        <w:spacing w:after="0"/>
        <w:ind w:left="0"/>
        <w:jc w:val="both"/>
      </w:pPr>
      <w:r>
        <w:rPr>
          <w:rFonts w:ascii="Times New Roman"/>
          <w:b w:val="false"/>
          <w:i w:val="false"/>
          <w:color w:val="000000"/>
          <w:sz w:val="28"/>
        </w:rPr>
        <w:t>
      4) Қазақстан Республикасының аумағында мемлекеттік тіркеу;</w:t>
      </w:r>
    </w:p>
    <w:bookmarkEnd w:id="51"/>
    <w:bookmarkStart w:name="z66" w:id="52"/>
    <w:p>
      <w:pPr>
        <w:spacing w:after="0"/>
        <w:ind w:left="0"/>
        <w:jc w:val="both"/>
      </w:pPr>
      <w:r>
        <w:rPr>
          <w:rFonts w:ascii="Times New Roman"/>
          <w:b w:val="false"/>
          <w:i w:val="false"/>
          <w:color w:val="000000"/>
          <w:sz w:val="28"/>
        </w:rPr>
        <w:t>
      5) терроризмді және экстремизмді қаржыландыруға байланысты ұйымдардың тізбесінде болмауы;</w:t>
      </w:r>
    </w:p>
    <w:bookmarkEnd w:id="52"/>
    <w:bookmarkStart w:name="z67" w:id="53"/>
    <w:p>
      <w:pPr>
        <w:spacing w:after="0"/>
        <w:ind w:left="0"/>
        <w:jc w:val="both"/>
      </w:pPr>
      <w:r>
        <w:rPr>
          <w:rFonts w:ascii="Times New Roman"/>
          <w:b w:val="false"/>
          <w:i w:val="false"/>
          <w:color w:val="000000"/>
          <w:sz w:val="28"/>
        </w:rPr>
        <w:t>
      6) атқарушылық құжаттар бойынша орындалмаған міндеттемелері және Борышкерлердің бірыңғай тізілімінде болмауы;</w:t>
      </w:r>
    </w:p>
    <w:bookmarkEnd w:id="53"/>
    <w:bookmarkStart w:name="z68" w:id="54"/>
    <w:p>
      <w:pPr>
        <w:spacing w:after="0"/>
        <w:ind w:left="0"/>
        <w:jc w:val="both"/>
      </w:pPr>
      <w:r>
        <w:rPr>
          <w:rFonts w:ascii="Times New Roman"/>
          <w:b w:val="false"/>
          <w:i w:val="false"/>
          <w:color w:val="000000"/>
          <w:sz w:val="28"/>
        </w:rPr>
        <w:t>
      7) заңды тұлғаның құрылтайшылары (қатысушылары) және (немесе) атқарушы органы және (немесе) үлестес тұлғалары экономикалық қызмет саласындағы қылмыстар не ауырлығы орташа қасақана қылмыстар, ауыр қылмыстар, аса ауыр қылмыстар үшін заңда белгіленген тәртіппен жойылмаған немесе алынбаған соттылығы жоқ және (немесе) терроризмді және экстремизмді қаржыландыруға байланысты тұлғалардың тізбесіне енгізілмеген.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