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ffaf" w14:textId="c26f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2023 жылғы 24 қарашадағы № С-8/8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2024 жылғы 28 маусымдағы № С-13/6 шешімі. Ақмола облысының Әділет департаментінде 2024 жылғы 2 шілдеде № 8779-03 болып тіркелді</w:t>
      </w:r>
    </w:p>
    <w:p>
      <w:pPr>
        <w:spacing w:after="0"/>
        <w:ind w:left="0"/>
        <w:jc w:val="both"/>
      </w:pPr>
      <w:bookmarkStart w:name="z1" w:id="0"/>
      <w:r>
        <w:rPr>
          <w:rFonts w:ascii="Times New Roman"/>
          <w:b w:val="false"/>
          <w:i w:val="false"/>
          <w:color w:val="000000"/>
          <w:sz w:val="28"/>
        </w:rPr>
        <w:t>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Көкшетау қалалық мәслихатының 2023 жылғы 24 қарашадағы № С-8/8 (Нормативтік құқықтық актілерді мемлекеттік тіркеу тізілімінде № 8654-03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көрсетіледі:".</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Көкшетау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