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baa5" w14:textId="818b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әкімдігінің 2023 жылғы 5 сәуірдегі № А-3/78 "Ақкөл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Ақкөл ауданы әкімдігінің 2024 жылғы 5 наурыздағы № А-3/58 қаулысы. Ақмола облысының Әділет департаментінде 2024 жылғы 6 наурызда № 8700-03 болып тіркелді</w:t>
      </w:r>
    </w:p>
    <w:p>
      <w:pPr>
        <w:spacing w:after="0"/>
        <w:ind w:left="0"/>
        <w:jc w:val="both"/>
      </w:pPr>
      <w:bookmarkStart w:name="z1" w:id="0"/>
      <w:r>
        <w:rPr>
          <w:rFonts w:ascii="Times New Roman"/>
          <w:b w:val="false"/>
          <w:i w:val="false"/>
          <w:color w:val="000000"/>
          <w:sz w:val="28"/>
        </w:rPr>
        <w:t>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"Ақкөл ауданының елді мекендеріне бірыңғай сәулет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Ақкөл ауданы әкімдігінің 2023 жылғы 5 сәуірдегі № А-3/78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8530-03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Ақкөл ауданының елді мекендеріне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қағидаларының</w:t>
      </w:r>
      <w:r>
        <w:rPr>
          <w:rFonts w:ascii="Times New Roman"/>
          <w:b w:val="false"/>
          <w:i w:val="false"/>
          <w:color w:val="000000"/>
          <w:sz w:val="28"/>
        </w:rPr>
        <w:t xml:space="preserve"> 2-тармағының 2), 3), 8) тармақшалары, 6-тармақ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