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e21f3" w14:textId="57e2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ауданында тұрғын үй көмегін көрсету мөлшерін және тәртібін айқындау туралы</w:t>
      </w:r>
    </w:p>
    <w:p>
      <w:pPr>
        <w:spacing w:after="0"/>
        <w:ind w:left="0"/>
        <w:jc w:val="both"/>
      </w:pPr>
      <w:r>
        <w:rPr>
          <w:rFonts w:ascii="Times New Roman"/>
          <w:b w:val="false"/>
          <w:i w:val="false"/>
          <w:color w:val="000000"/>
          <w:sz w:val="28"/>
        </w:rPr>
        <w:t>Ақмола облысы Бұланды аудандық мәслихатының 2024 жылғы 22 мамырдағы № 8С-19/15 шешімі. Ақмола облысының Әділет департаментінде 2024 жылғы 30 мамырда № 8760-03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 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Бұланды ауданында тұрғын үй көмегін көрсету мөлшері және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Бұланды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Н.Сексенов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22 мамырдағы</w:t>
            </w:r>
            <w:r>
              <w:br/>
            </w:r>
            <w:r>
              <w:rPr>
                <w:rFonts w:ascii="Times New Roman"/>
                <w:b w:val="false"/>
                <w:i w:val="false"/>
                <w:color w:val="000000"/>
                <w:sz w:val="20"/>
              </w:rPr>
              <w:t>№ 8C-19/15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Бұланды ауданында тұрғын үй көмегін көрсету мөлшері және тәртібі 1-тарау. Жалпы ережелер</w:t>
      </w:r>
    </w:p>
    <w:bookmarkEnd w:id="4"/>
    <w:bookmarkStart w:name="z7" w:id="5"/>
    <w:p>
      <w:pPr>
        <w:spacing w:after="0"/>
        <w:ind w:left="0"/>
        <w:jc w:val="both"/>
      </w:pPr>
      <w:r>
        <w:rPr>
          <w:rFonts w:ascii="Times New Roman"/>
          <w:b w:val="false"/>
          <w:i w:val="false"/>
          <w:color w:val="000000"/>
          <w:sz w:val="28"/>
        </w:rPr>
        <w:t>
      1. Тұрғын үй көмегi жергiлiктi бюджет қаражаты есебiнен,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Бұланды ауданында тұратындарға: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алушының тұрғын үй көмегiн есептеуге қабылданатын шығыстары жоғарыда көрсетiлген бағыттардың әрқайсысы бойынша шығыстардың жиыны ретiнде айқындалады.</w:t>
      </w:r>
    </w:p>
    <w:bookmarkStart w:name="z8" w:id="6"/>
    <w:p>
      <w:pPr>
        <w:spacing w:after="0"/>
        <w:ind w:left="0"/>
        <w:jc w:val="both"/>
      </w:pPr>
      <w:r>
        <w:rPr>
          <w:rFonts w:ascii="Times New Roman"/>
          <w:b w:val="false"/>
          <w:i w:val="false"/>
          <w:color w:val="000000"/>
          <w:sz w:val="28"/>
        </w:rPr>
        <w:t>
      2. Тұрғын үй көмегін тағайындау "Бұланды ауданының жұмыспен қамту және әлеуметтік бағдарламалар бөлімі" мемлекеттік мекемесімен (бұдан әрі – көрсетілетін қызметті беруші) көрсетіледі.</w:t>
      </w:r>
    </w:p>
    <w:bookmarkEnd w:id="6"/>
    <w:bookmarkStart w:name="z9" w:id="7"/>
    <w:p>
      <w:pPr>
        <w:spacing w:after="0"/>
        <w:ind w:left="0"/>
        <w:jc w:val="left"/>
      </w:pPr>
      <w:r>
        <w:rPr>
          <w:rFonts w:ascii="Times New Roman"/>
          <w:b/>
          <w:i w:val="false"/>
          <w:color w:val="000000"/>
        </w:rPr>
        <w:t xml:space="preserve"> 2-тарау. Тұрғын үй көмегін көрсету мөлшері</w:t>
      </w:r>
    </w:p>
    <w:bookmarkEnd w:id="7"/>
    <w:bookmarkStart w:name="z10" w:id="8"/>
    <w:p>
      <w:pPr>
        <w:spacing w:after="0"/>
        <w:ind w:left="0"/>
        <w:jc w:val="both"/>
      </w:pPr>
      <w:r>
        <w:rPr>
          <w:rFonts w:ascii="Times New Roman"/>
          <w:b w:val="false"/>
          <w:i w:val="false"/>
          <w:color w:val="000000"/>
          <w:sz w:val="28"/>
        </w:rPr>
        <w:t xml:space="preserve">
      3. Көрсетілетін қызметті алушының жиынтық кірісі көрсетілетін қызметті берушімен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сәйкес есептеледі.</w:t>
      </w:r>
    </w:p>
    <w:bookmarkEnd w:id="8"/>
    <w:bookmarkStart w:name="z11"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алушының осы мақсаттарға жұмсайтын шығыстарының көрсетілетін қызметті алушының жиынтық кірісіне 10 (он) пайыз мөлшерінде шекті жол берілетін деңгейінің арасындағы айырма ретінде айқындалады.</w:t>
      </w:r>
    </w:p>
    <w:bookmarkEnd w:id="9"/>
    <w:p>
      <w:pPr>
        <w:spacing w:after="0"/>
        <w:ind w:left="0"/>
        <w:jc w:val="both"/>
      </w:pPr>
      <w:r>
        <w:rPr>
          <w:rFonts w:ascii="Times New Roman"/>
          <w:b w:val="false"/>
          <w:i w:val="false"/>
          <w:color w:val="000000"/>
          <w:sz w:val="28"/>
        </w:rPr>
        <w:t>
      Өтемақы шараларымен қамтамасыз етілген тұрғын үй алаңының нормасы ретінде бір адамға 18 (он сегіз) шаршы метр алынады. Жалғыз тұратын азаматтар үшін өтемақы шараларымен қамтамасыз етілген тұрғын үй алаңының нормасы ретінде 30 (отыз) шаршы метр алынады.</w:t>
      </w:r>
    </w:p>
    <w:p>
      <w:pPr>
        <w:spacing w:after="0"/>
        <w:ind w:left="0"/>
        <w:jc w:val="both"/>
      </w:pPr>
      <w:r>
        <w:rPr>
          <w:rFonts w:ascii="Times New Roman"/>
          <w:b w:val="false"/>
          <w:i w:val="false"/>
          <w:color w:val="000000"/>
          <w:sz w:val="28"/>
        </w:rPr>
        <w:t>
      Электр энергиясын тұтыну нормасы айына бір адамға 75 (жетпіс бес) киловатт мөлшерінде белгіленді.</w:t>
      </w:r>
    </w:p>
    <w:bookmarkStart w:name="z12" w:id="10"/>
    <w:p>
      <w:pPr>
        <w:spacing w:after="0"/>
        <w:ind w:left="0"/>
        <w:jc w:val="both"/>
      </w:pPr>
      <w:r>
        <w:rPr>
          <w:rFonts w:ascii="Times New Roman"/>
          <w:b w:val="false"/>
          <w:i w:val="false"/>
          <w:color w:val="000000"/>
          <w:sz w:val="28"/>
        </w:rPr>
        <w:t xml:space="preserve">
      5. Телекоммуникация желісіне қосылған телефон үшін абоненттік төлемақының өсуі бөлігінде байланыс қызметтер өтемақысы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жүргізіледі.</w:t>
      </w:r>
    </w:p>
    <w:bookmarkEnd w:id="10"/>
    <w:bookmarkStart w:name="z13" w:id="11"/>
    <w:p>
      <w:pPr>
        <w:spacing w:after="0"/>
        <w:ind w:left="0"/>
        <w:jc w:val="left"/>
      </w:pPr>
      <w:r>
        <w:rPr>
          <w:rFonts w:ascii="Times New Roman"/>
          <w:b/>
          <w:i w:val="false"/>
          <w:color w:val="000000"/>
        </w:rPr>
        <w:t xml:space="preserve"> 3-тарау. Тұрғын үй көмегін көрсету тәртібі</w:t>
      </w:r>
    </w:p>
    <w:bookmarkEnd w:id="11"/>
    <w:bookmarkStart w:name="z14" w:id="12"/>
    <w:p>
      <w:pPr>
        <w:spacing w:after="0"/>
        <w:ind w:left="0"/>
        <w:jc w:val="both"/>
      </w:pPr>
      <w:r>
        <w:rPr>
          <w:rFonts w:ascii="Times New Roman"/>
          <w:b w:val="false"/>
          <w:i w:val="false"/>
          <w:color w:val="000000"/>
          <w:sz w:val="28"/>
        </w:rPr>
        <w:t>
      6. Көрсетілетін қызметті алушы (немесе оның сенімхатқа, заңдарға, сот шешіміне не әкімшілік құжатқа негізделген өкілі) Қағидаларға сәйкес тұрғын үй көмегін тағайындау үшін "Азаматтарға арналған үкімет" мемлекеттік корпорациясына немесе "электрондық үкімет" веб - порталына тоқсанына бір рет жүгінеді.</w:t>
      </w:r>
    </w:p>
    <w:bookmarkEnd w:id="12"/>
    <w:bookmarkStart w:name="z15" w:id="13"/>
    <w:p>
      <w:pPr>
        <w:spacing w:after="0"/>
        <w:ind w:left="0"/>
        <w:jc w:val="both"/>
      </w:pPr>
      <w:r>
        <w:rPr>
          <w:rFonts w:ascii="Times New Roman"/>
          <w:b w:val="false"/>
          <w:i w:val="false"/>
          <w:color w:val="000000"/>
          <w:sz w:val="28"/>
        </w:rPr>
        <w:t>
      7. Тұрғын үй көмегін тағайындау толық ағымдағы тоқсанға жүргізіледі, бұл ретте көрсетілетін қызметті алушының жиынтық кірісі мен коммуналдық қызметтерінің өткен тоқсандағы шығындары есепке алынады.</w:t>
      </w:r>
    </w:p>
    <w:bookmarkEnd w:id="13"/>
    <w:bookmarkStart w:name="z16" w:id="14"/>
    <w:p>
      <w:pPr>
        <w:spacing w:after="0"/>
        <w:ind w:left="0"/>
        <w:jc w:val="both"/>
      </w:pPr>
      <w:r>
        <w:rPr>
          <w:rFonts w:ascii="Times New Roman"/>
          <w:b w:val="false"/>
          <w:i w:val="false"/>
          <w:color w:val="000000"/>
          <w:sz w:val="28"/>
        </w:rPr>
        <w:t>
      8. Тұрғын үй көмегі көрсетілетін қызметті алушыға кондоминиум объектісін басқаруға және кондоминиум объектісінің ортақ мүлкін күтіп -ұстауға,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4"/>
    <w:bookmarkStart w:name="z17" w:id="15"/>
    <w:p>
      <w:pPr>
        <w:spacing w:after="0"/>
        <w:ind w:left="0"/>
        <w:jc w:val="both"/>
      </w:pPr>
      <w:r>
        <w:rPr>
          <w:rFonts w:ascii="Times New Roman"/>
          <w:b w:val="false"/>
          <w:i w:val="false"/>
          <w:color w:val="000000"/>
          <w:sz w:val="28"/>
        </w:rPr>
        <w:t>
      9. Көрсетілетін қызметті алушыға тұрғын үй көмегін тағайындау тиісті қаржы жылына арналған аудандық бюджетте көзделген қаражат шегінде жүзеге асырылады.</w:t>
      </w:r>
    </w:p>
    <w:bookmarkEnd w:id="15"/>
    <w:bookmarkStart w:name="z18" w:id="16"/>
    <w:p>
      <w:pPr>
        <w:spacing w:after="0"/>
        <w:ind w:left="0"/>
        <w:jc w:val="left"/>
      </w:pPr>
      <w:r>
        <w:rPr>
          <w:rFonts w:ascii="Times New Roman"/>
          <w:b/>
          <w:i w:val="false"/>
          <w:color w:val="000000"/>
        </w:rPr>
        <w:t xml:space="preserve"> 4-тарау. Тұрғын үй көмегін төлеу</w:t>
      </w:r>
    </w:p>
    <w:bookmarkEnd w:id="16"/>
    <w:bookmarkStart w:name="z19" w:id="17"/>
    <w:p>
      <w:pPr>
        <w:spacing w:after="0"/>
        <w:ind w:left="0"/>
        <w:jc w:val="both"/>
      </w:pPr>
      <w:r>
        <w:rPr>
          <w:rFonts w:ascii="Times New Roman"/>
          <w:b w:val="false"/>
          <w:i w:val="false"/>
          <w:color w:val="000000"/>
          <w:sz w:val="28"/>
        </w:rPr>
        <w:t>
      10. Көрсетілетін қызметті алушыға тұрғын үй көмегін төлеуді көрсетілетін қызметті беруші екінші деңгейдегі банктер арқылы есептелген сомаларды көрсетілетін қызметті алушылардың жеке шоттарына аудару жолымен жүзеге асырылады.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22 мамырдағы</w:t>
            </w:r>
            <w:r>
              <w:br/>
            </w:r>
            <w:r>
              <w:rPr>
                <w:rFonts w:ascii="Times New Roman"/>
                <w:b w:val="false"/>
                <w:i w:val="false"/>
                <w:color w:val="000000"/>
                <w:sz w:val="20"/>
              </w:rPr>
              <w:t>№ 8C-19/15 шешіміне</w:t>
            </w:r>
            <w:r>
              <w:br/>
            </w:r>
            <w:r>
              <w:rPr>
                <w:rFonts w:ascii="Times New Roman"/>
                <w:b w:val="false"/>
                <w:i w:val="false"/>
                <w:color w:val="000000"/>
                <w:sz w:val="20"/>
              </w:rPr>
              <w:t>2 қосымша</w:t>
            </w:r>
          </w:p>
        </w:tc>
      </w:tr>
    </w:tbl>
    <w:bookmarkStart w:name="z21" w:id="18"/>
    <w:p>
      <w:pPr>
        <w:spacing w:after="0"/>
        <w:ind w:left="0"/>
        <w:jc w:val="left"/>
      </w:pPr>
      <w:r>
        <w:rPr>
          <w:rFonts w:ascii="Times New Roman"/>
          <w:b/>
          <w:i w:val="false"/>
          <w:color w:val="000000"/>
        </w:rPr>
        <w:t xml:space="preserve"> Бұланды аудандық мәслихатының күші жойылды деп танылған кейбір шешімдерінің тізбесі</w:t>
      </w:r>
    </w:p>
    <w:bookmarkEnd w:id="18"/>
    <w:bookmarkStart w:name="z22" w:id="19"/>
    <w:p>
      <w:pPr>
        <w:spacing w:after="0"/>
        <w:ind w:left="0"/>
        <w:jc w:val="both"/>
      </w:pPr>
      <w:r>
        <w:rPr>
          <w:rFonts w:ascii="Times New Roman"/>
          <w:b w:val="false"/>
          <w:i w:val="false"/>
          <w:color w:val="000000"/>
          <w:sz w:val="28"/>
        </w:rPr>
        <w:t xml:space="preserve">
      1. "Бұланды ауданында тұрғын үй көмегін көрсету мөлшерін және тәртібін айқындау туралы" Бұланды аудандық мәслихатының 2021 жылғы 16 ақпандағы № 7С-7/1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8367 болып тіркелген).</w:t>
      </w:r>
    </w:p>
    <w:bookmarkEnd w:id="19"/>
    <w:bookmarkStart w:name="z23" w:id="20"/>
    <w:p>
      <w:pPr>
        <w:spacing w:after="0"/>
        <w:ind w:left="0"/>
        <w:jc w:val="both"/>
      </w:pPr>
      <w:r>
        <w:rPr>
          <w:rFonts w:ascii="Times New Roman"/>
          <w:b w:val="false"/>
          <w:i w:val="false"/>
          <w:color w:val="000000"/>
          <w:sz w:val="28"/>
        </w:rPr>
        <w:t xml:space="preserve">
      2."Бұланды аудандық мәслихатының 2021 жылғы 16 ақпандағы № 7С-7/1 "Бұланды ауданында тұрғын үй көмегін көрсету мөлшерін және тәртібін айқындау туралы" шешіміне өзгерістер енгізу туралы" Бұланды аудандық мәслихатының 2023 жылғы 10 тамыздағы № 8С-7/3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8608-03 болып тіркелген).</w:t>
      </w:r>
    </w:p>
    <w:bookmarkEnd w:id="20"/>
    <w:bookmarkStart w:name="z24" w:id="21"/>
    <w:p>
      <w:pPr>
        <w:spacing w:after="0"/>
        <w:ind w:left="0"/>
        <w:jc w:val="both"/>
      </w:pPr>
      <w:r>
        <w:rPr>
          <w:rFonts w:ascii="Times New Roman"/>
          <w:b w:val="false"/>
          <w:i w:val="false"/>
          <w:color w:val="000000"/>
          <w:sz w:val="28"/>
        </w:rPr>
        <w:t xml:space="preserve">
      3. "Бұланды аудандық мәслихатының 2021 жылғы 16 ақпандағы № 7С-7/1 "Бұланды ауданында тұрғын үй көмегін көрсету мөлшерін және тәртібін айқындау туралы" шешіміне өзгеріс енгізу туралы" Бұланды аудандық мәслихатының 2023 жылғы 16 қарашадағы № 8С-10/16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8646-03 болып тіркелген).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