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e30f" w14:textId="a5fe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әкімдігінің 2022 жылғы 4 мамырдағы № а-4/73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Біржан сал ауданы әкімдігінің 2024 жылғы 28 наурыздағы № а-4/42 қаулысы. Ақмола облысының Әділет департаментінде 2024 жылғы 28 наурызда № 8724-03 болып тіркелді</w:t>
      </w:r>
    </w:p>
    <w:p>
      <w:pPr>
        <w:spacing w:after="0"/>
        <w:ind w:left="0"/>
        <w:jc w:val="both"/>
      </w:pPr>
      <w:bookmarkStart w:name="z1" w:id="0"/>
      <w:r>
        <w:rPr>
          <w:rFonts w:ascii="Times New Roman"/>
          <w:b w:val="false"/>
          <w:i w:val="false"/>
          <w:color w:val="000000"/>
          <w:sz w:val="28"/>
        </w:rPr>
        <w:t>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Біржан сал ауданы әкімдігінің 2022 жылғы 4 мамырдағы № а-4/73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27938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