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b4bc" w14:textId="5a5b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"Темір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31 қазандағы № 88 шешіміне өзгерістер енгізу туралы</w:t>
      </w:r>
    </w:p>
    <w:p>
      <w:pPr>
        <w:spacing w:after="0"/>
        <w:ind w:left="0"/>
        <w:jc w:val="both"/>
      </w:pPr>
      <w:r>
        <w:rPr>
          <w:rFonts w:ascii="Times New Roman"/>
          <w:b w:val="false"/>
          <w:i w:val="false"/>
          <w:color w:val="000000"/>
          <w:sz w:val="28"/>
        </w:rPr>
        <w:t>Ақтөбе облысы Темір аудандық мәслихатының 2024 жылғы 10 мамырдағы № 188 шешімі. Ақтөбе облысының Әділет департаментінде 2024 жылғы 16 мамырдағы № 8581-04 болып тіркелді</w:t>
      </w:r>
    </w:p>
    <w:p>
      <w:pPr>
        <w:spacing w:after="0"/>
        <w:ind w:left="0"/>
        <w:jc w:val="left"/>
      </w:pPr>
    </w:p>
    <w:bookmarkStart w:name="z2" w:id="0"/>
    <w:p>
      <w:pPr>
        <w:spacing w:after="0"/>
        <w:ind w:left="0"/>
        <w:jc w:val="both"/>
      </w:pPr>
      <w:r>
        <w:rPr>
          <w:rFonts w:ascii="Times New Roman"/>
          <w:b w:val="false"/>
          <w:i w:val="false"/>
          <w:color w:val="000000"/>
          <w:sz w:val="28"/>
        </w:rPr>
        <w:t>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"Темір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31 қазандағы № 88 (Нормативтік құқықтық актілерді мемлекеттік тіркеу тізілімінде № 8431 болып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енгiзiлсiн:</w:t>
      </w:r>
    </w:p>
    <w:bookmarkEnd w:id="1"/>
    <w:p>
      <w:pPr>
        <w:spacing w:after="0"/>
        <w:ind w:left="0"/>
        <w:jc w:val="both"/>
      </w:pPr>
      <w:r>
        <w:rPr>
          <w:rFonts w:ascii="Times New Roman"/>
          <w:b w:val="false"/>
          <w:i w:val="false"/>
          <w:color w:val="000000"/>
          <w:sz w:val="28"/>
        </w:rPr>
        <w:t xml:space="preserve">
      көрсетілген шешіммен бекітілген Темір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4) тармақшалары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Заңның күші қолданылатын басқа да адамдарға 150 000 (жүз елу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Кеңестік</w:t>
      </w:r>
    </w:p>
    <w:p>
      <w:pPr>
        <w:spacing w:after="0"/>
        <w:ind w:left="0"/>
        <w:jc w:val="both"/>
      </w:pPr>
      <w:r>
        <w:rPr>
          <w:rFonts w:ascii="Times New Roman"/>
          <w:b w:val="false"/>
          <w:i w:val="false"/>
          <w:color w:val="000000"/>
          <w:sz w:val="28"/>
        </w:rPr>
        <w:t>
      Социалистік Республикалар Одағының ордендерімен және медальдарымен наградталмаған адамдарға 100 000 (жүз мың) теңге мөлшерінде;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зайыбына (жұбайына) 100 000 (жүз мың) теңге мөлшерінде;</w:t>
      </w:r>
    </w:p>
    <w:p>
      <w:pPr>
        <w:spacing w:after="0"/>
        <w:ind w:left="0"/>
        <w:jc w:val="both"/>
      </w:pPr>
      <w:r>
        <w:rPr>
          <w:rFonts w:ascii="Times New Roman"/>
          <w:b w:val="false"/>
          <w:i w:val="false"/>
          <w:color w:val="000000"/>
          <w:sz w:val="28"/>
        </w:rPr>
        <w:t>
      Ауғаныстанда әскери қызметін өткергеннен кейін қайтыс болған әскери қызметшілердің ата–аналарына және екінші рет некеге тұрмаған зайыбына 100 000 (жүз мың) теңге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