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dcbb" w14:textId="445d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2020 жылғы 16 қазандағы "Ұйғыр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6-70-399 шешіміне өзгерістер енгізу туралы</w:t>
      </w:r>
    </w:p>
    <w:p>
      <w:pPr>
        <w:spacing w:after="0"/>
        <w:ind w:left="0"/>
        <w:jc w:val="both"/>
      </w:pPr>
      <w:r>
        <w:rPr>
          <w:rFonts w:ascii="Times New Roman"/>
          <w:b w:val="false"/>
          <w:i w:val="false"/>
          <w:color w:val="000000"/>
          <w:sz w:val="28"/>
        </w:rPr>
        <w:t>Алматы облысы Ұйғыр аудандық мәслихатының 2024 жылғы 26 желтоқсандағы № 8-34-173 шешімі. Алматы облысы Әділет департаментінде 2024 жылғы 27 желтоқсанда № 6199-05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Ұйғыр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Ұйғыр аудандық мәслихатының 2020 жылғы 16 қазандағы "Ұйғыр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6-70-399 шешіміне (Нормативтік құқықтық актілерді мемлекеттік тіркеу тізілімінде </w:t>
      </w:r>
      <w:r>
        <w:rPr>
          <w:rFonts w:ascii="Times New Roman"/>
          <w:b w:val="false"/>
          <w:i w:val="false"/>
          <w:color w:val="000000"/>
          <w:sz w:val="28"/>
        </w:rPr>
        <w:t>№ 5719</w:t>
      </w:r>
      <w:r>
        <w:rPr>
          <w:rFonts w:ascii="Times New Roman"/>
          <w:b w:val="false"/>
          <w:i w:val="false"/>
          <w:color w:val="000000"/>
          <w:sz w:val="28"/>
        </w:rPr>
        <w:t xml:space="preserve"> болып тіркелген)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Заңның 9-бабы 5-тармағына сәйкес пикеттеуді өткізуге тыйым салынған іргелес аумақтардың шекаралары кемінде 800 метр арақашықтықта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2" w:id="1"/>
    <w:p>
      <w:pPr>
        <w:spacing w:after="0"/>
        <w:ind w:left="0"/>
        <w:jc w:val="both"/>
      </w:pPr>
      <w:r>
        <w:rPr>
          <w:rFonts w:ascii="Times New Roman"/>
          <w:b w:val="false"/>
          <w:i w:val="false"/>
          <w:color w:val="000000"/>
          <w:sz w:val="28"/>
        </w:rPr>
        <w:t>
      2. Осы шешімнің орындалуын бақылау аудандық мәслихаттың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p>
    <w:bookmarkEnd w:id="1"/>
    <w:bookmarkStart w:name="z13"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 Ұйғыр аудандық мәслихатының № 8-34-173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Шонжы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Хитбакиев көшесіндегі Орталық саябақтың алаңы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 жарықтандыру;</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бейнебақылау </w:t>
            </w:r>
          </w:p>
          <w:p>
            <w:pPr>
              <w:spacing w:after="20"/>
              <w:ind w:left="20"/>
              <w:jc w:val="both"/>
            </w:pPr>
            <w:r>
              <w:rPr>
                <w:rFonts w:ascii="Times New Roman"/>
                <w:b w:val="false"/>
                <w:i w:val="false"/>
                <w:color w:val="000000"/>
                <w:sz w:val="20"/>
              </w:rPr>
              <w:t>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Орталық саябақ алаңынан Хитбакиев көшесінің бойымен Алахунов көшесіне дейін, Алахунов көшесі бойымен Абай көшесінің қиылысына дейін және Абай көшесімен Әл-Фараби көшесіне дейін, Әл-Фараби көшесімен Хитбакиев көшесінің қиылысынан оң бағытта орталық саябақ алдына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 маршрут</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бойындағы көшенің жарығы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w:t>
            </w:r>
          </w:p>
          <w:p>
            <w:pPr>
              <w:spacing w:after="20"/>
              <w:ind w:left="20"/>
              <w:jc w:val="both"/>
            </w:pPr>
            <w:r>
              <w:rPr>
                <w:rFonts w:ascii="Times New Roman"/>
                <w:b w:val="false"/>
                <w:i w:val="false"/>
                <w:color w:val="000000"/>
                <w:sz w:val="20"/>
              </w:rPr>
              <w:t>
және бейнетүсірілім камерасымен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