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d192" w14:textId="c2dd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Абай облысы бойынша спорттың басым түрлерінің өңірлік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29 ақпандағы № 54 қаулысы. Абай облысының Әділет департаментінде 2024 жылғы 1 наурызда № 230-18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"Дене шынықтыру және спорт туралы" Қазақстан Республикасы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сәйкес, Абай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Абай облысы бойынша спорттың басым түрлерінің өңірлік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дене шынықтыру және спорт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әкімдіктің осы қаулысын Абай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 күнінен кейін Абай облысы әкімдігінің интернет-ресурсында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Әкімдіктің осы қаулысының орындалуын бақылау Абай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Абай облысы бойынша спорттың басым түрлерінің өңірлік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 спорт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Таэквон-до ИТФ (I.T.F)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Биатлон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самбо және жауынгерлік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Тоғызқұмалақ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Құсбегілік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Nomad MMA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Дзюдо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(СУРДО)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Шинкиокушинкай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Таеквондо WTF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КҰкушинкай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жекпе-жектің аралас түрлері (ММА)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Комбат дзю-дзюцу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 (тас жол)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Таеквондо (СУРДО)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Баскетбол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Дәстүрлі садақ ату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каноэде есу, есу слаломы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Тәжірибелік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Таеквон – до GTF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балық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 – Сурдлимпиадалық спорт түрлері;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– Инернешнал Таеквондо Фидерейшн (International Taekwondo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(Mixed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GTF – Глобал таеквондо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– Ворлд таеквондо федерейшн (World Taekwondo Federation).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