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56e3" w14:textId="eb156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2021 жылғы 27 қазандағы № 10/6-VІI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Абай облысы Бесқарағай аудандық мәслихатының 2024 жылғы 19 наурыздағы № 14/4-VIII шешімі. Абай облысының Әділет департаментінде 2024 жылғы 29 наурызда № 243-18 болып тіркелді.</w:t>
      </w:r>
    </w:p>
    <w:p>
      <w:pPr>
        <w:spacing w:after="0"/>
        <w:ind w:left="0"/>
        <w:jc w:val="both"/>
      </w:pPr>
      <w:bookmarkStart w:name="z5" w:id="0"/>
      <w:r>
        <w:rPr>
          <w:rFonts w:ascii="Times New Roman"/>
          <w:b w:val="false"/>
          <w:i w:val="false"/>
          <w:color w:val="000000"/>
          <w:sz w:val="28"/>
        </w:rPr>
        <w:t>
      Бесқарағай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1. Бесқарағай аудандық мәслихатының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2021 жылғы 27 қазандағы № 10/6-VІI (Нормативтік құқықтық актілерді мемлекеттік тіркеу тізілімінде № 25078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2024 жылғы 19 наурыздағы</w:t>
            </w:r>
            <w:r>
              <w:br/>
            </w:r>
            <w:r>
              <w:rPr>
                <w:rFonts w:ascii="Times New Roman"/>
                <w:b w:val="false"/>
                <w:i w:val="false"/>
                <w:color w:val="000000"/>
                <w:sz w:val="20"/>
              </w:rPr>
              <w:t>№ 14/4-VIII шешімге</w:t>
            </w:r>
            <w:r>
              <w:br/>
            </w:r>
            <w:r>
              <w:rPr>
                <w:rFonts w:ascii="Times New Roman"/>
                <w:b w:val="false"/>
                <w:i w:val="false"/>
                <w:color w:val="000000"/>
                <w:sz w:val="20"/>
              </w:rPr>
              <w:t>қосымша</w:t>
            </w:r>
            <w:r>
              <w:br/>
            </w:r>
            <w:r>
              <w:rPr>
                <w:rFonts w:ascii="Times New Roman"/>
                <w:b w:val="false"/>
                <w:i w:val="false"/>
                <w:color w:val="000000"/>
                <w:sz w:val="20"/>
              </w:rPr>
              <w:t>2021 жылғы 27 қазандағы</w:t>
            </w:r>
            <w:r>
              <w:br/>
            </w:r>
            <w:r>
              <w:rPr>
                <w:rFonts w:ascii="Times New Roman"/>
                <w:b w:val="false"/>
                <w:i w:val="false"/>
                <w:color w:val="000000"/>
                <w:sz w:val="20"/>
              </w:rPr>
              <w:t>№ 10/6-VІI шешіммен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3" w:id="5"/>
    <w:p>
      <w:pPr>
        <w:spacing w:after="0"/>
        <w:ind w:left="0"/>
        <w:jc w:val="both"/>
      </w:pPr>
      <w:r>
        <w:rPr>
          <w:rFonts w:ascii="Times New Roman"/>
          <w:b w:val="false"/>
          <w:i w:val="false"/>
          <w:color w:val="000000"/>
          <w:sz w:val="28"/>
        </w:rPr>
        <w:t xml:space="preserve">
      1. Осы Бесқарағай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әрі-Шығындарды өтеу қағидалары) сәйкес әзірленді.</w:t>
      </w:r>
    </w:p>
    <w:bookmarkEnd w:id="5"/>
    <w:bookmarkStart w:name="z14"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шығындарды өтеуді (бұдан әрі-оқытуға жұмсаған шығындарынды өтеу) "Абай облысы Бесқарағай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6"/>
    <w:bookmarkStart w:name="z15" w:id="7"/>
    <w:p>
      <w:pPr>
        <w:spacing w:after="0"/>
        <w:ind w:left="0"/>
        <w:jc w:val="both"/>
      </w:pPr>
      <w:r>
        <w:rPr>
          <w:rFonts w:ascii="Times New Roman"/>
          <w:b w:val="false"/>
          <w:i w:val="false"/>
          <w:color w:val="000000"/>
          <w:sz w:val="28"/>
        </w:rPr>
        <w:t>
      3.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заңды өкілдеріне беріледі.</w:t>
      </w:r>
    </w:p>
    <w:bookmarkEnd w:id="7"/>
    <w:bookmarkStart w:name="z16"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7" w:id="9"/>
    <w:p>
      <w:pPr>
        <w:spacing w:after="0"/>
        <w:ind w:left="0"/>
        <w:jc w:val="both"/>
      </w:pPr>
      <w:r>
        <w:rPr>
          <w:rFonts w:ascii="Times New Roman"/>
          <w:b w:val="false"/>
          <w:i w:val="false"/>
          <w:color w:val="000000"/>
          <w:sz w:val="28"/>
        </w:rPr>
        <w:t>
      5. Оқытуға жұмсалған шығындарды өтеуді тоқтатуға әкеп соққан жағдайлар бар болғанда (мүгедектігі бар балалардың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8" w:id="10"/>
    <w:p>
      <w:pPr>
        <w:spacing w:after="0"/>
        <w:ind w:left="0"/>
        <w:jc w:val="both"/>
      </w:pPr>
      <w:r>
        <w:rPr>
          <w:rFonts w:ascii="Times New Roman"/>
          <w:b w:val="false"/>
          <w:i w:val="false"/>
          <w:color w:val="000000"/>
          <w:sz w:val="28"/>
        </w:rPr>
        <w:t>
      6. Оқытуға жұмсаған шығындарды өтеу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веб-порталға (бұдан әрі – портал)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10"/>
    <w:bookmarkStart w:name="z19" w:id="11"/>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 қосымшасына</w:t>
      </w:r>
      <w:r>
        <w:rPr>
          <w:rFonts w:ascii="Times New Roman"/>
          <w:b w:val="false"/>
          <w:i w:val="false"/>
          <w:color w:val="000000"/>
          <w:sz w:val="28"/>
        </w:rPr>
        <w:t> сәйкес өтініш нысанында көзделген кажетті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20" w:id="12"/>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жұмсалған шығындарын өтеу мөлшері әр мүгедектігі бар балаға ай сайын төрт айлық есептік көрсеткішке тең.</w:t>
      </w:r>
    </w:p>
    <w:bookmarkEnd w:id="12"/>
    <w:bookmarkStart w:name="z21" w:id="13"/>
    <w:p>
      <w:pPr>
        <w:spacing w:after="0"/>
        <w:ind w:left="0"/>
        <w:jc w:val="both"/>
      </w:pPr>
      <w:r>
        <w:rPr>
          <w:rFonts w:ascii="Times New Roman"/>
          <w:b w:val="false"/>
          <w:i w:val="false"/>
          <w:color w:val="000000"/>
          <w:sz w:val="28"/>
        </w:rPr>
        <w:t xml:space="preserve">
      8. Үйде оқытуға жұмсалған шығындарды өтеуден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