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68e1" w14:textId="4e56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24 маусымындағы № 53-656/VI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Үржар аудандық мәслихатының 2024 жылғы 27 қыркүйектегі № 18-351/VIII шешімі. Абай облысының Әділет департаментінде 2024 жылғы 30 қыркүйекте № 343-18 болып тіркелді</w:t>
      </w:r>
    </w:p>
    <w:p>
      <w:pPr>
        <w:spacing w:after="0"/>
        <w:ind w:left="0"/>
        <w:jc w:val="both"/>
      </w:pPr>
      <w:bookmarkStart w:name="z5" w:id="0"/>
      <w:r>
        <w:rPr>
          <w:rFonts w:ascii="Times New Roman"/>
          <w:b w:val="false"/>
          <w:i w:val="false"/>
          <w:color w:val="000000"/>
          <w:sz w:val="28"/>
        </w:rPr>
        <w:t xml:space="preserve">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2020 жылғы 24 маусымдағы № 53-656/VI (Нормативтік құқықтық актілерді мемлекеттік тіркеу тізілімінде № 7281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5 тармағы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12 (он екі)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