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e8a0" w14:textId="d72e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Жаңасемей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Абай облысы Жаңасемей аудандық мәслихатының 2024 жылғы 28 тамыздағы № 10/52-VIII шешімі. Абай облысының Әділет департаментінде 2024 жылғы 3 қыркүйекте № 322-18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Жаңасемей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Жаңасемей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Жаңасемей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28 тамыздағы</w:t>
            </w:r>
            <w:r>
              <w:br/>
            </w:r>
            <w:r>
              <w:rPr>
                <w:rFonts w:ascii="Times New Roman"/>
                <w:b w:val="false"/>
                <w:i w:val="false"/>
                <w:color w:val="000000"/>
                <w:sz w:val="20"/>
              </w:rPr>
              <w:t>№ 10/52-VIII шешіміне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Жаңасемей ауданында тұрғын үй көмегін көрсетудің мөлшері мен тәртібі</w:t>
      </w:r>
    </w:p>
    <w:bookmarkEnd w:id="2"/>
    <w:bookmarkStart w:name="z8" w:id="3"/>
    <w:p>
      <w:pPr>
        <w:spacing w:after="0"/>
        <w:ind w:left="0"/>
        <w:jc w:val="both"/>
      </w:pPr>
      <w:r>
        <w:rPr>
          <w:rFonts w:ascii="Times New Roman"/>
          <w:b w:val="false"/>
          <w:i w:val="false"/>
          <w:color w:val="000000"/>
          <w:sz w:val="28"/>
        </w:rPr>
        <w:t>
      1. Тұрғын үй көмегін тағайындау "Абай облысы Жаңасемей ауданының жұмыспен қамту және әлеуметтік бағдарламалар бөлімі" мемлекеттік мекемесімен (бұдан әрі – қызмет көрсетуші) жүзеге асырылады.</w:t>
      </w:r>
    </w:p>
    <w:bookmarkEnd w:id="3"/>
    <w:bookmarkStart w:name="z9" w:id="4"/>
    <w:p>
      <w:pPr>
        <w:spacing w:after="0"/>
        <w:ind w:left="0"/>
        <w:jc w:val="both"/>
      </w:pPr>
      <w:r>
        <w:rPr>
          <w:rFonts w:ascii="Times New Roman"/>
          <w:b w:val="false"/>
          <w:i w:val="false"/>
          <w:color w:val="000000"/>
          <w:sz w:val="28"/>
        </w:rPr>
        <w:t>
      2. Жаңасемей ауданында тұрғын үй көмегін көрсетудің мөлшері мен тәртібінде мынандай негізгі ұғымдар пайдаланылады:</w:t>
      </w:r>
    </w:p>
    <w:bookmarkEnd w:id="4"/>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 кезінде ескерілетін кіріс түрлерінің сомасы;</w:t>
      </w:r>
    </w:p>
    <w:p>
      <w:pPr>
        <w:spacing w:after="0"/>
        <w:ind w:left="0"/>
        <w:jc w:val="both"/>
      </w:pPr>
      <w:r>
        <w:rPr>
          <w:rFonts w:ascii="Times New Roman"/>
          <w:b w:val="false"/>
          <w:i w:val="false"/>
          <w:color w:val="000000"/>
          <w:sz w:val="28"/>
        </w:rPr>
        <w:t>
      4) шекті жол берілетін шығыстар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p>
      <w:pPr>
        <w:spacing w:after="0"/>
        <w:ind w:left="0"/>
        <w:jc w:val="both"/>
      </w:pPr>
      <w:r>
        <w:rPr>
          <w:rFonts w:ascii="Times New Roman"/>
          <w:b w:val="false"/>
          <w:i w:val="false"/>
          <w:color w:val="000000"/>
          <w:sz w:val="28"/>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Start w:name="z10" w:id="5"/>
    <w:p>
      <w:pPr>
        <w:spacing w:after="0"/>
        <w:ind w:left="0"/>
        <w:jc w:val="both"/>
      </w:pPr>
      <w:r>
        <w:rPr>
          <w:rFonts w:ascii="Times New Roman"/>
          <w:b w:val="false"/>
          <w:i w:val="false"/>
          <w:color w:val="000000"/>
          <w:sz w:val="28"/>
        </w:rPr>
        <w:t>
      3. Тұрғын үй көмегі жергілікті бюджет қаражаты есебінен Жаңасемей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көрсетеді,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1" w:id="6"/>
    <w:p>
      <w:pPr>
        <w:spacing w:after="0"/>
        <w:ind w:left="0"/>
        <w:jc w:val="both"/>
      </w:pPr>
      <w:r>
        <w:rPr>
          <w:rFonts w:ascii="Times New Roman"/>
          <w:b w:val="false"/>
          <w:i w:val="false"/>
          <w:color w:val="000000"/>
          <w:sz w:val="28"/>
        </w:rPr>
        <w:t xml:space="preserve">
      4. Аз қамтылған отбасының (азаматтың) жиынтық табысын қызмет көрсетуші тұрғын үй көмегін тағайындауға өтініш білдірген тоқсанның алдындағы тоқсанға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6"/>
    <w:bookmarkStart w:name="z12" w:id="7"/>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арасындағы айырма ретінде және аз қамтылған отбасыларға (азаматтарға) осы мақсаттарға жұмсайтын шығыстарының шекті жол берілетін деңгейі 5 (бес) пайыз мөлшерінде айқындалады.</w:t>
      </w:r>
    </w:p>
    <w:bookmarkEnd w:id="7"/>
    <w:bookmarkStart w:name="z13" w:id="8"/>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8"/>
    <w:bookmarkStart w:name="z14" w:id="9"/>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Тұрғын үй көмегін көрсету қағидаларына сәйкес Мемлекеттік корпорацияға және/немесе "электрондық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Start w:name="z15" w:id="10"/>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0"/>
    <w:bookmarkStart w:name="z16" w:id="1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тиісті қаржы жылына арналған аудан бюджетінде көзделген қаражат шегінде жүзеге асырылады.</w:t>
      </w:r>
    </w:p>
    <w:bookmarkEnd w:id="11"/>
    <w:bookmarkStart w:name="z17" w:id="12"/>
    <w:p>
      <w:pPr>
        <w:spacing w:after="0"/>
        <w:ind w:left="0"/>
        <w:jc w:val="both"/>
      </w:pPr>
      <w:r>
        <w:rPr>
          <w:rFonts w:ascii="Times New Roman"/>
          <w:b w:val="false"/>
          <w:i w:val="false"/>
          <w:color w:val="000000"/>
          <w:sz w:val="28"/>
        </w:rPr>
        <w:t>
      10. Аз қамтылған отбасыларға (азаматтарға) тұрғын үй көмегін төлеуді уәкілетті орган есептелген сомаларды тұрғын үй көмегін алушылардың жеке шоттарына аудару бойынша екінші деңгейдегі банктер арқылы жүзеге асырады. Тұрғын үй көмегінің артық төленген сомалары ерікті тәртіппен, ал бас тартылған жағдайда – сот тәртібімен қайтарылуға жатады.</w:t>
      </w:r>
    </w:p>
    <w:bookmarkEnd w:id="12"/>
    <w:bookmarkStart w:name="z18" w:id="13"/>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(бұдан әрі – қағидалар) айқындалатын тәртіппен жүргізіледі (нормативтік құқықтық актілерді мемлекеттік тіркеу тізілімінде тіркелген). құқықтық актілер № 33763).</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