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e958" w14:textId="1bfe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ауылшаруашылық өнімін тереңдете қайта өңдеп өнім шығаруы үшін оны сатып алу шығындарын субсидиялау нормативтерін бекіту туралы</w:t>
      </w:r>
    </w:p>
    <w:p>
      <w:pPr>
        <w:spacing w:after="0"/>
        <w:ind w:left="0"/>
        <w:jc w:val="both"/>
      </w:pPr>
      <w:r>
        <w:rPr>
          <w:rFonts w:ascii="Times New Roman"/>
          <w:b w:val="false"/>
          <w:i w:val="false"/>
          <w:color w:val="000000"/>
          <w:sz w:val="28"/>
        </w:rPr>
        <w:t>Жамбыл облысы әкімдігінің 2024 жылғы 05 шілдедегі № 169 қаулысы</w:t>
      </w:r>
    </w:p>
    <w:p>
      <w:pPr>
        <w:spacing w:after="0"/>
        <w:ind w:left="0"/>
        <w:jc w:val="left"/>
      </w:pP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Қайта өңдеуші кәсіпорындардың ауылшаруашылық өнімін тереңдете қайта өңдеп өнім шығаруы үшін оны сатып алу шығындарын субсидиялау нормативтері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9" w:id="0"/>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Қазақстан Республикасының заңнамасында белгіленген тәртіппен:</w:t>
      </w:r>
    </w:p>
    <w:bookmarkEnd w:id="0"/>
    <w:bookmarkStart w:name="z10" w:id="1"/>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 Жамбыл облысы бойынша филиалына ресми жариялау және Қазақстан Республикасы нормативтік құқықтық актілерінің эталондық бақылау банкіне енгізу үшін жолдаудын;</w:t>
      </w:r>
    </w:p>
    <w:bookmarkEnd w:id="1"/>
    <w:bookmarkStart w:name="z11" w:id="2"/>
    <w:p>
      <w:pPr>
        <w:spacing w:after="0"/>
        <w:ind w:left="0"/>
        <w:jc w:val="both"/>
      </w:pPr>
      <w:r>
        <w:rPr>
          <w:rFonts w:ascii="Times New Roman"/>
          <w:b w:val="false"/>
          <w:i w:val="false"/>
          <w:color w:val="000000"/>
          <w:sz w:val="28"/>
        </w:rPr>
        <w:t>
      2) осы қаулының ресми жариялағаннан кейін оның Жамбыл облысы әкімдігінің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13"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"__" 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 қосымша</w:t>
            </w:r>
          </w:p>
        </w:tc>
      </w:tr>
    </w:tbl>
    <w:bookmarkStart w:name="z18" w:id="5"/>
    <w:p>
      <w:pPr>
        <w:spacing w:after="0"/>
        <w:ind w:left="0"/>
        <w:jc w:val="left"/>
      </w:pPr>
      <w:r>
        <w:rPr>
          <w:rFonts w:ascii="Times New Roman"/>
          <w:b/>
          <w:i w:val="false"/>
          <w:color w:val="000000"/>
        </w:rPr>
        <w:t xml:space="preserve"> Қайта өңдеуші кәсіпорындардың ауылшаруашылық өнімін тереңдете қайта өңдеп өнім шығаруы үшін оны сатып алу шығындарын субсидиялау нормативтері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Өнім бірлігіне арналған субсидиялар нормативі</w:t>
            </w:r>
          </w:p>
          <w:bookmarkEnd w:id="6"/>
          <w:p>
            <w:pPr>
              <w:spacing w:after="20"/>
              <w:ind w:left="20"/>
              <w:jc w:val="both"/>
            </w:pPr>
            <w:r>
              <w:rPr>
                <w:rFonts w:ascii="Times New Roman"/>
                <w:b w:val="false"/>
                <w:i w:val="false"/>
                <w:color w:val="000000"/>
                <w:sz w:val="20"/>
              </w:rPr>
              <w:t>
 (теңге/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