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0b42" w14:textId="63d0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аз қамтылған отбасыларға (азаматтарға)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Жуалы аудандық мәслихатының 2024 жылғы 18 наурыздағы № 18-7 шешімі. Жамбыл облысының Әділет 8департаментінде 2024 жылғы 27 наурызда № 5179-08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Жуалы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ауданы бойынша аз қамтылған отбасыларға (азаматтарға)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9" w:id="0"/>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 аппараты" ММ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18-7 </w:t>
            </w:r>
            <w:r>
              <w:rPr>
                <w:rFonts w:ascii="Times New Roman"/>
                <w:b w:val="false"/>
                <w:i w:val="false"/>
                <w:color w:val="000000"/>
                <w:sz w:val="20"/>
              </w:rPr>
              <w:t>шешіміне қосымша</w:t>
            </w:r>
          </w:p>
        </w:tc>
      </w:tr>
    </w:tbl>
    <w:bookmarkStart w:name="z14" w:id="1"/>
    <w:p>
      <w:pPr>
        <w:spacing w:after="0"/>
        <w:ind w:left="0"/>
        <w:jc w:val="left"/>
      </w:pPr>
      <w:r>
        <w:rPr>
          <w:rFonts w:ascii="Times New Roman"/>
          <w:b/>
          <w:i w:val="false"/>
          <w:color w:val="000000"/>
        </w:rPr>
        <w:t xml:space="preserve"> Жуалы ауданы бойынша табысы аз отбасыларға (азаматтарға) тұрғын үй көмегін көрсетудің мөлшері мен тәртібі</w:t>
      </w:r>
    </w:p>
    <w:bookmarkEnd w:id="1"/>
    <w:bookmarkStart w:name="z15"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Жуалы ауданы бойынша аз қамтылған отбасыларға (азаматтарға) тұрғын үй көмегін көрсетудің мөлшері мен тәртібі (бұдан әрі- Тәртіп) "Тұрғын үй қатынастары туралы"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w:t>
      </w:r>
    </w:p>
    <w:bookmarkStart w:name="z17" w:id="3"/>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аумағындағы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18"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9"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20" w:id="6"/>
    <w:p>
      <w:pPr>
        <w:spacing w:after="0"/>
        <w:ind w:left="0"/>
        <w:jc w:val="both"/>
      </w:pPr>
      <w:r>
        <w:rPr>
          <w:rFonts w:ascii="Times New Roman"/>
          <w:b w:val="false"/>
          <w:i w:val="false"/>
          <w:color w:val="000000"/>
          <w:sz w:val="28"/>
        </w:rPr>
        <w:t xml:space="preserve">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 </w:t>
      </w:r>
    </w:p>
    <w:bookmarkEnd w:id="6"/>
    <w:bookmarkStart w:name="z21" w:id="7"/>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bookmarkStart w:name="z22" w:id="8"/>
    <w:p>
      <w:pPr>
        <w:spacing w:after="0"/>
        <w:ind w:left="0"/>
        <w:jc w:val="both"/>
      </w:pPr>
      <w:r>
        <w:rPr>
          <w:rFonts w:ascii="Times New Roman"/>
          <w:b w:val="false"/>
          <w:i w:val="false"/>
          <w:color w:val="000000"/>
          <w:sz w:val="28"/>
        </w:rPr>
        <w:t>
      2. Тұрғын үй көмегін тағайындау "Жуалы ауданы әкiмдiгiнiң жұмыспен қамту және әлеуметтiк бағдарламалар бөлiмi" мемлекеттiк мекемесімен (бұдан әрі –қызмет беруші)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Start w:name="z24"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9"/>
    <w:bookmarkStart w:name="z25" w:id="10"/>
    <w:p>
      <w:pPr>
        <w:spacing w:after="0"/>
        <w:ind w:left="0"/>
        <w:jc w:val="both"/>
      </w:pPr>
      <w:r>
        <w:rPr>
          <w:rFonts w:ascii="Times New Roman"/>
          <w:b w:val="false"/>
          <w:i w:val="false"/>
          <w:color w:val="000000"/>
          <w:sz w:val="28"/>
        </w:rPr>
        <w:t>
      Көрсетілетін қызметті алушылардың жиынтық табысына шекті жол берілетін шығыстар деңгейі 10 (он) процент мөлшерінде айқындалды.</w:t>
      </w:r>
    </w:p>
    <w:bookmarkEnd w:id="10"/>
    <w:bookmarkStart w:name="z26" w:id="11"/>
    <w:p>
      <w:pPr>
        <w:spacing w:after="0"/>
        <w:ind w:left="0"/>
        <w:jc w:val="left"/>
      </w:pPr>
      <w:r>
        <w:rPr>
          <w:rFonts w:ascii="Times New Roman"/>
          <w:b/>
          <w:i w:val="false"/>
          <w:color w:val="000000"/>
        </w:rPr>
        <w:t xml:space="preserve"> 2-тарау. Тұрғын үй көмегін көрсетудің тәртібі мен мөлшері</w:t>
      </w:r>
    </w:p>
    <w:bookmarkEnd w:id="11"/>
    <w:bookmarkStart w:name="z27" w:id="12"/>
    <w:p>
      <w:pPr>
        <w:spacing w:after="0"/>
        <w:ind w:left="0"/>
        <w:jc w:val="both"/>
      </w:pPr>
      <w:r>
        <w:rPr>
          <w:rFonts w:ascii="Times New Roman"/>
          <w:b w:val="false"/>
          <w:i w:val="false"/>
          <w:color w:val="000000"/>
          <w:sz w:val="28"/>
        </w:rPr>
        <w:t xml:space="preserve">
      5. Мемлекеттік қызметті көрсету үшін көрсетілетін қызметті алушыдан талап етілетін құжаттар мен мәліметтердің тізбесі: </w:t>
      </w:r>
    </w:p>
    <w:bookmarkEnd w:id="12"/>
    <w:bookmarkStart w:name="z28" w:id="13"/>
    <w:p>
      <w:pPr>
        <w:spacing w:after="0"/>
        <w:ind w:left="0"/>
        <w:jc w:val="both"/>
      </w:pPr>
      <w:r>
        <w:rPr>
          <w:rFonts w:ascii="Times New Roman"/>
          <w:b w:val="false"/>
          <w:i w:val="false"/>
          <w:color w:val="000000"/>
          <w:sz w:val="28"/>
        </w:rPr>
        <w:t xml:space="preserve">
      1) Мемлекеттік корпорацияға: </w:t>
      </w:r>
    </w:p>
    <w:bookmarkEnd w:id="13"/>
    <w:bookmarkStart w:name="z29" w:id="14"/>
    <w:p>
      <w:pPr>
        <w:spacing w:after="0"/>
        <w:ind w:left="0"/>
        <w:jc w:val="both"/>
      </w:pPr>
      <w:r>
        <w:rPr>
          <w:rFonts w:ascii="Times New Roman"/>
          <w:b w:val="false"/>
          <w:i w:val="false"/>
          <w:color w:val="000000"/>
          <w:sz w:val="28"/>
        </w:rPr>
        <w:t xml:space="preserve">
      Қағиданың 1-қосымшасына сәйкес нысан бойынша өтініш; </w:t>
      </w:r>
    </w:p>
    <w:bookmarkEnd w:id="14"/>
    <w:bookmarkStart w:name="z30" w:id="15"/>
    <w:p>
      <w:pPr>
        <w:spacing w:after="0"/>
        <w:ind w:left="0"/>
        <w:jc w:val="both"/>
      </w:pPr>
      <w:r>
        <w:rPr>
          <w:rFonts w:ascii="Times New Roman"/>
          <w:b w:val="false"/>
          <w:i w:val="false"/>
          <w:color w:val="000000"/>
          <w:sz w:val="28"/>
        </w:rPr>
        <w:t xml:space="preserve">
      Өтініш берушінің жеке басын куәландыратын құжат (жеке басын сәйкестендіру үшін); </w:t>
      </w:r>
    </w:p>
    <w:bookmarkEnd w:id="15"/>
    <w:bookmarkStart w:name="z31" w:id="16"/>
    <w:p>
      <w:pPr>
        <w:spacing w:after="0"/>
        <w:ind w:left="0"/>
        <w:jc w:val="both"/>
      </w:pPr>
      <w:r>
        <w:rPr>
          <w:rFonts w:ascii="Times New Roman"/>
          <w:b w:val="false"/>
          <w:i w:val="false"/>
          <w:color w:val="000000"/>
          <w:sz w:val="28"/>
        </w:rPr>
        <w:t xml:space="preserve">
      отбасының кірісін растайтын құжаттар (тиісті мемлекеттік ақпараттық жүйелерден алынатын мәліметтерді қоспағанда); </w:t>
      </w:r>
    </w:p>
    <w:bookmarkEnd w:id="16"/>
    <w:bookmarkStart w:name="z32" w:id="17"/>
    <w:p>
      <w:pPr>
        <w:spacing w:after="0"/>
        <w:ind w:left="0"/>
        <w:jc w:val="both"/>
      </w:pPr>
      <w:r>
        <w:rPr>
          <w:rFonts w:ascii="Times New Roman"/>
          <w:b w:val="false"/>
          <w:i w:val="false"/>
          <w:color w:val="000000"/>
          <w:sz w:val="28"/>
        </w:rPr>
        <w:t xml:space="preserve">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 </w:t>
      </w:r>
    </w:p>
    <w:bookmarkEnd w:id="17"/>
    <w:bookmarkStart w:name="z33" w:id="18"/>
    <w:p>
      <w:pPr>
        <w:spacing w:after="0"/>
        <w:ind w:left="0"/>
        <w:jc w:val="both"/>
      </w:pPr>
      <w:r>
        <w:rPr>
          <w:rFonts w:ascii="Times New Roman"/>
          <w:b w:val="false"/>
          <w:i w:val="false"/>
          <w:color w:val="000000"/>
          <w:sz w:val="28"/>
        </w:rPr>
        <w:t xml:space="preserve">
      балаларға және асырауындағы басқа да адамдарға алименттер туралы мәліметтер; </w:t>
      </w:r>
    </w:p>
    <w:bookmarkEnd w:id="18"/>
    <w:bookmarkStart w:name="z34" w:id="19"/>
    <w:p>
      <w:pPr>
        <w:spacing w:after="0"/>
        <w:ind w:left="0"/>
        <w:jc w:val="both"/>
      </w:pPr>
      <w:r>
        <w:rPr>
          <w:rFonts w:ascii="Times New Roman"/>
          <w:b w:val="false"/>
          <w:i w:val="false"/>
          <w:color w:val="000000"/>
          <w:sz w:val="28"/>
        </w:rPr>
        <w:t xml:space="preserve">
      банктік шоты; </w:t>
      </w:r>
    </w:p>
    <w:bookmarkEnd w:id="19"/>
    <w:bookmarkStart w:name="z35" w:id="20"/>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 </w:t>
      </w:r>
    </w:p>
    <w:bookmarkEnd w:id="20"/>
    <w:bookmarkStart w:name="z36" w:id="21"/>
    <w:p>
      <w:pPr>
        <w:spacing w:after="0"/>
        <w:ind w:left="0"/>
        <w:jc w:val="both"/>
      </w:pPr>
      <w:r>
        <w:rPr>
          <w:rFonts w:ascii="Times New Roman"/>
          <w:b w:val="false"/>
          <w:i w:val="false"/>
          <w:color w:val="000000"/>
          <w:sz w:val="28"/>
        </w:rPr>
        <w:t xml:space="preserve">
      коммуналдық қызметтерді тұтынуға арналған шоттары; </w:t>
      </w:r>
    </w:p>
    <w:bookmarkEnd w:id="21"/>
    <w:bookmarkStart w:name="z37" w:id="22"/>
    <w:p>
      <w:pPr>
        <w:spacing w:after="0"/>
        <w:ind w:left="0"/>
        <w:jc w:val="both"/>
      </w:pP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 </w:t>
      </w:r>
    </w:p>
    <w:bookmarkEnd w:id="22"/>
    <w:bookmarkStart w:name="z38" w:id="23"/>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3"/>
    <w:bookmarkStart w:name="z39" w:id="24"/>
    <w:p>
      <w:pPr>
        <w:spacing w:after="0"/>
        <w:ind w:left="0"/>
        <w:jc w:val="both"/>
      </w:pPr>
      <w:r>
        <w:rPr>
          <w:rFonts w:ascii="Times New Roman"/>
          <w:b w:val="false"/>
          <w:i w:val="false"/>
          <w:color w:val="000000"/>
          <w:sz w:val="28"/>
        </w:rPr>
        <w:t xml:space="preserve">
      2) Порталға: </w:t>
      </w:r>
    </w:p>
    <w:bookmarkEnd w:id="24"/>
    <w:bookmarkStart w:name="z40" w:id="25"/>
    <w:p>
      <w:pPr>
        <w:spacing w:after="0"/>
        <w:ind w:left="0"/>
        <w:jc w:val="both"/>
      </w:pPr>
      <w:r>
        <w:rPr>
          <w:rFonts w:ascii="Times New Roman"/>
          <w:b w:val="false"/>
          <w:i w:val="false"/>
          <w:color w:val="000000"/>
          <w:sz w:val="28"/>
        </w:rPr>
        <w:t xml:space="preserve">
      мемлекеттік қызметті алушының электрондық цифрлық қолтаңбасымен куәландырылған электрондық құжат нысанындағы сұрау салу; </w:t>
      </w:r>
    </w:p>
    <w:bookmarkEnd w:id="25"/>
    <w:bookmarkStart w:name="z41" w:id="26"/>
    <w:p>
      <w:pPr>
        <w:spacing w:after="0"/>
        <w:ind w:left="0"/>
        <w:jc w:val="both"/>
      </w:pPr>
      <w:r>
        <w:rPr>
          <w:rFonts w:ascii="Times New Roman"/>
          <w:b w:val="false"/>
          <w:i w:val="false"/>
          <w:color w:val="000000"/>
          <w:sz w:val="28"/>
        </w:rPr>
        <w:t xml:space="preserve">
      отбасының кірісін растайтын құжаттардың электрондық көшірмесі; </w:t>
      </w:r>
    </w:p>
    <w:bookmarkEnd w:id="26"/>
    <w:bookmarkStart w:name="z42" w:id="27"/>
    <w:p>
      <w:pPr>
        <w:spacing w:after="0"/>
        <w:ind w:left="0"/>
        <w:jc w:val="both"/>
      </w:pPr>
      <w:r>
        <w:rPr>
          <w:rFonts w:ascii="Times New Roman"/>
          <w:b w:val="false"/>
          <w:i w:val="false"/>
          <w:color w:val="000000"/>
          <w:sz w:val="28"/>
        </w:rPr>
        <w:t xml:space="preserve">
      жұмыс орнынан анықтаманың немесе жұмыссыз адам ретінде тіркелуі туралы анықтаманың электрондық көшірмесі; </w:t>
      </w:r>
    </w:p>
    <w:bookmarkEnd w:id="27"/>
    <w:bookmarkStart w:name="z43" w:id="28"/>
    <w:p>
      <w:pPr>
        <w:spacing w:after="0"/>
        <w:ind w:left="0"/>
        <w:jc w:val="both"/>
      </w:pPr>
      <w:r>
        <w:rPr>
          <w:rFonts w:ascii="Times New Roman"/>
          <w:b w:val="false"/>
          <w:i w:val="false"/>
          <w:color w:val="000000"/>
          <w:sz w:val="28"/>
        </w:rPr>
        <w:t xml:space="preserve">
      балаларға және асырауындағы басқа да адамдарға алимент туралы мәліметтердің электрондық көшірмесі; </w:t>
      </w:r>
    </w:p>
    <w:bookmarkEnd w:id="28"/>
    <w:bookmarkStart w:name="z44" w:id="29"/>
    <w:p>
      <w:pPr>
        <w:spacing w:after="0"/>
        <w:ind w:left="0"/>
        <w:jc w:val="both"/>
      </w:pPr>
      <w:r>
        <w:rPr>
          <w:rFonts w:ascii="Times New Roman"/>
          <w:b w:val="false"/>
          <w:i w:val="false"/>
          <w:color w:val="000000"/>
          <w:sz w:val="28"/>
        </w:rPr>
        <w:t>
      банктік шотыың электрондық көшірмесі;</w:t>
      </w:r>
    </w:p>
    <w:bookmarkEnd w:id="29"/>
    <w:bookmarkStart w:name="z45" w:id="30"/>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0"/>
    <w:bookmarkStart w:name="z46" w:id="31"/>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1"/>
    <w:bookmarkStart w:name="z47" w:id="32"/>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2"/>
    <w:bookmarkStart w:name="z48" w:id="33"/>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3"/>
    <w:bookmarkStart w:name="z49" w:id="34"/>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4"/>
    <w:bookmarkStart w:name="z50" w:id="35"/>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35"/>
    <w:bookmarkStart w:name="z51" w:id="36"/>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6"/>
    <w:bookmarkStart w:name="z52" w:id="3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7"/>
    <w:bookmarkStart w:name="z53" w:id="38"/>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8"/>
    <w:bookmarkStart w:name="z54" w:id="39"/>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39"/>
    <w:bookmarkStart w:name="z55" w:id="4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40"/>
    <w:bookmarkStart w:name="z56" w:id="41"/>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bookmarkEnd w:id="41"/>
    <w:bookmarkStart w:name="z57" w:id="42"/>
    <w:p>
      <w:pPr>
        <w:spacing w:after="0"/>
        <w:ind w:left="0"/>
        <w:jc w:val="both"/>
      </w:pPr>
      <w:r>
        <w:rPr>
          <w:rFonts w:ascii="Times New Roman"/>
          <w:b w:val="false"/>
          <w:i w:val="false"/>
          <w:color w:val="000000"/>
          <w:sz w:val="28"/>
        </w:rPr>
        <w:t>
      өтемақы шараларымен қамтамасыз етілетін тұрғын үй алаңының нормалары бір айға:</w:t>
      </w:r>
    </w:p>
    <w:bookmarkEnd w:id="42"/>
    <w:bookmarkStart w:name="z58" w:id="43"/>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3"/>
    <w:bookmarkStart w:name="z59" w:id="44"/>
    <w:p>
      <w:pPr>
        <w:spacing w:after="0"/>
        <w:ind w:left="0"/>
        <w:jc w:val="both"/>
      </w:pPr>
      <w:r>
        <w:rPr>
          <w:rFonts w:ascii="Times New Roman"/>
          <w:b w:val="false"/>
          <w:i w:val="false"/>
          <w:color w:val="000000"/>
          <w:sz w:val="28"/>
        </w:rPr>
        <w:t>
      екі және одан да көп адамнан тұратын отбасының әрбір мүшесіне -18 (он сегіз) шаршы метр, бiрақ нақты алып жатқан алаңынан артық емес.</w:t>
      </w:r>
    </w:p>
    <w:bookmarkEnd w:id="44"/>
    <w:bookmarkStart w:name="z60" w:id="45"/>
    <w:p>
      <w:pPr>
        <w:spacing w:after="0"/>
        <w:ind w:left="0"/>
        <w:jc w:val="both"/>
      </w:pPr>
      <w:r>
        <w:rPr>
          <w:rFonts w:ascii="Times New Roman"/>
          <w:b w:val="false"/>
          <w:i w:val="false"/>
          <w:color w:val="000000"/>
          <w:sz w:val="28"/>
        </w:rPr>
        <w:t>
      Электр энергиясының шығын нормасы бір адамға айына 80 (сексен) киловатт белгіленсін.</w:t>
      </w:r>
    </w:p>
    <w:bookmarkEnd w:id="45"/>
    <w:bookmarkStart w:name="z61" w:id="46"/>
    <w:p>
      <w:pPr>
        <w:spacing w:after="0"/>
        <w:ind w:left="0"/>
        <w:jc w:val="both"/>
      </w:pPr>
      <w:r>
        <w:rPr>
          <w:rFonts w:ascii="Times New Roman"/>
          <w:b w:val="false"/>
          <w:i w:val="false"/>
          <w:color w:val="000000"/>
          <w:sz w:val="28"/>
        </w:rPr>
        <w:t>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№3320 болып тіркелген) сәйкес жүзеге асырылады.</w:t>
      </w:r>
    </w:p>
    <w:bookmarkEnd w:id="46"/>
    <w:bookmarkStart w:name="z62" w:id="47"/>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жергілікті өкілді органдары "Тұрғын үй қатынастары туралы" Қазақстан Республикасының Заңы 97-бабының 5-тармағына сәйкес айқындайды.</w:t>
      </w:r>
    </w:p>
    <w:bookmarkEnd w:id="47"/>
    <w:bookmarkStart w:name="z63" w:id="48"/>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48"/>
    <w:bookmarkStart w:name="z64" w:id="49"/>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аудан бюджетінде көзделген қаражат шегінде жүзеге асырылады.</w:t>
      </w:r>
    </w:p>
    <w:bookmarkEnd w:id="49"/>
    <w:bookmarkStart w:name="z65" w:id="50"/>
    <w:p>
      <w:pPr>
        <w:spacing w:after="0"/>
        <w:ind w:left="0"/>
        <w:jc w:val="both"/>
      </w:pPr>
      <w:r>
        <w:rPr>
          <w:rFonts w:ascii="Times New Roman"/>
          <w:b w:val="false"/>
          <w:i w:val="false"/>
          <w:color w:val="000000"/>
          <w:sz w:val="28"/>
        </w:rPr>
        <w:t>
      12. Көрсетілетін қызметті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