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494f" w14:textId="79c4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азаматтарының жекелеген санаттарына қалалық қоғамдық көлікте (таксиден басқа) жол жүру үшін жеңілдікті белгілеу туралы</w:t>
      </w:r>
    </w:p>
    <w:p>
      <w:pPr>
        <w:spacing w:after="0"/>
        <w:ind w:left="0"/>
        <w:jc w:val="both"/>
      </w:pPr>
      <w:r>
        <w:rPr>
          <w:rFonts w:ascii="Times New Roman"/>
          <w:b w:val="false"/>
          <w:i w:val="false"/>
          <w:color w:val="000000"/>
          <w:sz w:val="28"/>
        </w:rPr>
        <w:t>Ұлытау облысы Жезқазған қаласының әкімдігінің 2024 жылғы 6 наурыздағы № 11/01 бірлескен қаулысы және Ұлытау облысы Жезқазған қалалық мәслихатының 2024 жылғы 6 наурыздағы № 16/93 шешімі. Ұлытау облысының Әділет департаментінде 2024 жылғы 19 наурызда № 112-20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көлiк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Жезқазған қаласының әкімдігі ҚАУЛЫ ЕТЕДІ және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1. Тегін жол жүру құқығын растайтын құжаты (электрондық жол жүру құжаты) болған кезде, қалалық қоғамдық көлікте (таксиден басқа) тегін жол жүру түрінде жеңілдік Жезқазған қаласы азаматтарының келесі жекелеген санаттарына белгіленсін:</w:t>
      </w:r>
    </w:p>
    <w:bookmarkEnd w:id="1"/>
    <w:bookmarkStart w:name="z6" w:id="2"/>
    <w:p>
      <w:pPr>
        <w:spacing w:after="0"/>
        <w:ind w:left="0"/>
        <w:jc w:val="both"/>
      </w:pPr>
      <w:r>
        <w:rPr>
          <w:rFonts w:ascii="Times New Roman"/>
          <w:b w:val="false"/>
          <w:i w:val="false"/>
          <w:color w:val="000000"/>
          <w:sz w:val="28"/>
        </w:rPr>
        <w:t>
      1) Ұлы Отан соғысының ардагерлеріне;</w:t>
      </w:r>
    </w:p>
    <w:bookmarkEnd w:id="2"/>
    <w:bookmarkStart w:name="z7" w:id="3"/>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bookmarkEnd w:id="3"/>
    <w:bookmarkStart w:name="z8" w:id="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ардагерлеріне;</w:t>
      </w:r>
    </w:p>
    <w:bookmarkEnd w:id="4"/>
    <w:bookmarkStart w:name="z9" w:id="5"/>
    <w:p>
      <w:pPr>
        <w:spacing w:after="0"/>
        <w:ind w:left="0"/>
        <w:jc w:val="both"/>
      </w:pPr>
      <w:r>
        <w:rPr>
          <w:rFonts w:ascii="Times New Roman"/>
          <w:b w:val="false"/>
          <w:i w:val="false"/>
          <w:color w:val="000000"/>
          <w:sz w:val="28"/>
        </w:rPr>
        <w:t>
      4) бірінші және екінші топтардағы мүгедектігі бар адамдарға;</w:t>
      </w:r>
    </w:p>
    <w:bookmarkEnd w:id="5"/>
    <w:bookmarkStart w:name="z10" w:id="6"/>
    <w:p>
      <w:pPr>
        <w:spacing w:after="0"/>
        <w:ind w:left="0"/>
        <w:jc w:val="both"/>
      </w:pPr>
      <w:r>
        <w:rPr>
          <w:rFonts w:ascii="Times New Roman"/>
          <w:b w:val="false"/>
          <w:i w:val="false"/>
          <w:color w:val="000000"/>
          <w:sz w:val="28"/>
        </w:rPr>
        <w:t>
      5) жасы бойынша зейнеткерлерге;</w:t>
      </w:r>
    </w:p>
    <w:bookmarkEnd w:id="6"/>
    <w:bookmarkStart w:name="z11" w:id="7"/>
    <w:p>
      <w:pPr>
        <w:spacing w:after="0"/>
        <w:ind w:left="0"/>
        <w:jc w:val="both"/>
      </w:pPr>
      <w:r>
        <w:rPr>
          <w:rFonts w:ascii="Times New Roman"/>
          <w:b w:val="false"/>
          <w:i w:val="false"/>
          <w:color w:val="000000"/>
          <w:sz w:val="28"/>
        </w:rPr>
        <w:t>
      6) "Алтын алқа", "Күміс алқа" алқаларымен наградталған немесе бұрын "Батыр-Ана" атағын алған, І және ІІ дәрежелі "Ана даңқы" ордендерімен наградталған көп балалы аналарға;</w:t>
      </w:r>
    </w:p>
    <w:bookmarkEnd w:id="7"/>
    <w:bookmarkStart w:name="z12" w:id="8"/>
    <w:p>
      <w:pPr>
        <w:spacing w:after="0"/>
        <w:ind w:left="0"/>
        <w:jc w:val="both"/>
      </w:pPr>
      <w:r>
        <w:rPr>
          <w:rFonts w:ascii="Times New Roman"/>
          <w:b w:val="false"/>
          <w:i w:val="false"/>
          <w:color w:val="000000"/>
          <w:sz w:val="28"/>
        </w:rPr>
        <w:t>
      7)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w:t>
      </w:r>
    </w:p>
    <w:bookmarkEnd w:id="8"/>
    <w:bookmarkStart w:name="z13" w:id="9"/>
    <w:p>
      <w:pPr>
        <w:spacing w:after="0"/>
        <w:ind w:left="0"/>
        <w:jc w:val="both"/>
      </w:pPr>
      <w:r>
        <w:rPr>
          <w:rFonts w:ascii="Times New Roman"/>
          <w:b w:val="false"/>
          <w:i w:val="false"/>
          <w:color w:val="000000"/>
          <w:sz w:val="28"/>
        </w:rPr>
        <w:t>
      8) жеті жасқа дейінгі мүгедектігі бар балаларды, жеті жастан он сегіз жасқа дейінгі мүгедектігі бар балаларды тәрбиелейтін аналарға;</w:t>
      </w:r>
    </w:p>
    <w:bookmarkEnd w:id="9"/>
    <w:bookmarkStart w:name="z14" w:id="10"/>
    <w:p>
      <w:pPr>
        <w:spacing w:after="0"/>
        <w:ind w:left="0"/>
        <w:jc w:val="both"/>
      </w:pPr>
      <w:r>
        <w:rPr>
          <w:rFonts w:ascii="Times New Roman"/>
          <w:b w:val="false"/>
          <w:i w:val="false"/>
          <w:color w:val="000000"/>
          <w:sz w:val="28"/>
        </w:rPr>
        <w:t>
      9) үйде арнаулы әлеуметтік қызметтер көрсететін әлеуметтік жұмыскерлерге;</w:t>
      </w:r>
    </w:p>
    <w:bookmarkEnd w:id="10"/>
    <w:bookmarkStart w:name="z15" w:id="11"/>
    <w:p>
      <w:pPr>
        <w:spacing w:after="0"/>
        <w:ind w:left="0"/>
        <w:jc w:val="both"/>
      </w:pPr>
      <w:r>
        <w:rPr>
          <w:rFonts w:ascii="Times New Roman"/>
          <w:b w:val="false"/>
          <w:i w:val="false"/>
          <w:color w:val="000000"/>
          <w:sz w:val="28"/>
        </w:rPr>
        <w:t>
      10) он сегіз жасқа (кәмелетке) толмаған адамдарға (балаларға);</w:t>
      </w:r>
    </w:p>
    <w:bookmarkEnd w:id="11"/>
    <w:bookmarkStart w:name="z16" w:id="12"/>
    <w:p>
      <w:pPr>
        <w:spacing w:after="0"/>
        <w:ind w:left="0"/>
        <w:jc w:val="both"/>
      </w:pPr>
      <w:r>
        <w:rPr>
          <w:rFonts w:ascii="Times New Roman"/>
          <w:b w:val="false"/>
          <w:i w:val="false"/>
          <w:color w:val="000000"/>
          <w:sz w:val="28"/>
        </w:rPr>
        <w:t>
      11) асыраушысынан айырылу жағдайы бойынша мемлекеттік әлеуметтік жәрдемақылар алуға құқығы бар адамдарға.</w:t>
      </w:r>
    </w:p>
    <w:bookmarkEnd w:id="12"/>
    <w:bookmarkStart w:name="z17" w:id="13"/>
    <w:p>
      <w:pPr>
        <w:spacing w:after="0"/>
        <w:ind w:left="0"/>
        <w:jc w:val="both"/>
      </w:pPr>
      <w:r>
        <w:rPr>
          <w:rFonts w:ascii="Times New Roman"/>
          <w:b w:val="false"/>
          <w:i w:val="false"/>
          <w:color w:val="000000"/>
          <w:sz w:val="28"/>
        </w:rPr>
        <w:t>
      2. Қаржыландыру көзі ретінде қалалық бюджет белгіленсін.</w:t>
      </w:r>
    </w:p>
    <w:bookmarkEnd w:id="13"/>
    <w:bookmarkStart w:name="z18" w:id="14"/>
    <w:p>
      <w:pPr>
        <w:spacing w:after="0"/>
        <w:ind w:left="0"/>
        <w:jc w:val="both"/>
      </w:pPr>
      <w:r>
        <w:rPr>
          <w:rFonts w:ascii="Times New Roman"/>
          <w:b w:val="false"/>
          <w:i w:val="false"/>
          <w:color w:val="000000"/>
          <w:sz w:val="28"/>
        </w:rPr>
        <w:t>
      3. Мыналардың күші жойылды деп танылсын:</w:t>
      </w:r>
    </w:p>
    <w:bookmarkEnd w:id="14"/>
    <w:bookmarkStart w:name="z19" w:id="15"/>
    <w:p>
      <w:pPr>
        <w:spacing w:after="0"/>
        <w:ind w:left="0"/>
        <w:jc w:val="both"/>
      </w:pPr>
      <w:r>
        <w:rPr>
          <w:rFonts w:ascii="Times New Roman"/>
          <w:b w:val="false"/>
          <w:i w:val="false"/>
          <w:color w:val="000000"/>
          <w:sz w:val="28"/>
        </w:rPr>
        <w:t xml:space="preserve">
      1) "Жезқазған қаласының жекеленген санаттағы азаматтарының қоғамдық жолаушылар көлігінде (таксиден басқа) жеңілдікпен жол жүруі туралы" Жезқазған қаласының әкімдігінің 2019 жылғы 7 маусымдағы № 19/02 бірлескен </w:t>
      </w:r>
      <w:r>
        <w:rPr>
          <w:rFonts w:ascii="Times New Roman"/>
          <w:b w:val="false"/>
          <w:i w:val="false"/>
          <w:color w:val="000000"/>
          <w:sz w:val="28"/>
        </w:rPr>
        <w:t>қаулысы</w:t>
      </w:r>
      <w:r>
        <w:rPr>
          <w:rFonts w:ascii="Times New Roman"/>
          <w:b w:val="false"/>
          <w:i w:val="false"/>
          <w:color w:val="000000"/>
          <w:sz w:val="28"/>
        </w:rPr>
        <w:t xml:space="preserve"> және Жезқазған қалалық мәслихатының 2019 жылғы 11 маусымдағы № 36/319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5394 болып тіркелген);</w:t>
      </w:r>
    </w:p>
    <w:bookmarkEnd w:id="15"/>
    <w:bookmarkStart w:name="z20" w:id="16"/>
    <w:p>
      <w:pPr>
        <w:spacing w:after="0"/>
        <w:ind w:left="0"/>
        <w:jc w:val="both"/>
      </w:pPr>
      <w:r>
        <w:rPr>
          <w:rFonts w:ascii="Times New Roman"/>
          <w:b w:val="false"/>
          <w:i w:val="false"/>
          <w:color w:val="000000"/>
          <w:sz w:val="28"/>
        </w:rPr>
        <w:t xml:space="preserve">
      2) "Жезқазған қаласының жекеленген санаттағы азаматтарының қоғамдық жолаушылар көлігінде (таксиден басқа) жеңілдікпен жол жүруі туралы" Жезқазған қаласының әкімдігінің 2019 жылғы 7 маусымдағы № 19/02 бірлескен қаулысы және Жезқазған қалалық мәслихатының 2019 жылғы 11 маусымдағы № 36/319 шешіміне өзгеріс енгізу туралы" Жезқазған қаласының әкімдігінің 2021 жылғы 19 ақпандағы № 07/01 бірлескен </w:t>
      </w:r>
      <w:r>
        <w:rPr>
          <w:rFonts w:ascii="Times New Roman"/>
          <w:b w:val="false"/>
          <w:i w:val="false"/>
          <w:color w:val="000000"/>
          <w:sz w:val="28"/>
        </w:rPr>
        <w:t>қаулысы</w:t>
      </w:r>
      <w:r>
        <w:rPr>
          <w:rFonts w:ascii="Times New Roman"/>
          <w:b w:val="false"/>
          <w:i w:val="false"/>
          <w:color w:val="000000"/>
          <w:sz w:val="28"/>
        </w:rPr>
        <w:t xml:space="preserve"> және Жезқазған қалалық мәслихатының 2021 жылғы 19 ақпандағы № 2/19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6221 болып тіркелген).</w:t>
      </w:r>
    </w:p>
    <w:bookmarkEnd w:id="16"/>
    <w:bookmarkStart w:name="z21" w:id="17"/>
    <w:p>
      <w:pPr>
        <w:spacing w:after="0"/>
        <w:ind w:left="0"/>
        <w:jc w:val="both"/>
      </w:pPr>
      <w:r>
        <w:rPr>
          <w:rFonts w:ascii="Times New Roman"/>
          <w:b w:val="false"/>
          <w:i w:val="false"/>
          <w:color w:val="000000"/>
          <w:sz w:val="28"/>
        </w:rPr>
        <w:t>
      4. "Жезқазған қаласының жолаушылар көлігі және автомобиль жолдары бөлімі" мемлекеттік мекемесі Қазақстан Республикасының заңнамасында белгіленген тәртіппен осы бірлескен қаулыдан және шешімнен туындайтын қажетті шараларды қабылдасын.</w:t>
      </w:r>
    </w:p>
    <w:bookmarkEnd w:id="17"/>
    <w:bookmarkStart w:name="z22" w:id="18"/>
    <w:p>
      <w:pPr>
        <w:spacing w:after="0"/>
        <w:ind w:left="0"/>
        <w:jc w:val="both"/>
      </w:pPr>
      <w:r>
        <w:rPr>
          <w:rFonts w:ascii="Times New Roman"/>
          <w:b w:val="false"/>
          <w:i w:val="false"/>
          <w:color w:val="000000"/>
          <w:sz w:val="28"/>
        </w:rPr>
        <w:t>
      5. Осы бірлескен қаулы және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