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09a0" w14:textId="df10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20 наурыздағы № 21-90 шешімі. Жетісу облысы Әділет департаментінде 2024 жылы 26 наурызда № 181-19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01.01.2024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Сарқан ауданы бойынша бөлшек салықтың арнаулы салық режимін қолдану кезінде салық мөлшерлемесінің мөлшері 4% (төрт пайыздан) 3% (үш пайызға) дейін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