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6cce" w14:textId="f486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желтоқсандағы № 16- 64 шешiмiне өзгерістер енгiзу туралы</w:t>
      </w:r>
    </w:p>
    <w:p>
      <w:pPr>
        <w:spacing w:after="0"/>
        <w:ind w:left="0"/>
        <w:jc w:val="both"/>
      </w:pPr>
      <w:r>
        <w:rPr>
          <w:rFonts w:ascii="Times New Roman"/>
          <w:b w:val="false"/>
          <w:i w:val="false"/>
          <w:color w:val="000000"/>
          <w:sz w:val="28"/>
        </w:rPr>
        <w:t>Жетісу облысы Сарқан аудандық мәслихатының 2024 жылғы 7 маусымдағы № 28-106 шешімі. Жетісу облысы Әділет департаментінде 2024 жылы 10 маусымда № 223-19 болып тіркелді</w:t>
      </w:r>
    </w:p>
    <w:p>
      <w:pPr>
        <w:spacing w:after="0"/>
        <w:ind w:left="0"/>
        <w:jc w:val="both"/>
      </w:pPr>
      <w:bookmarkStart w:name="z7" w:id="0"/>
      <w:r>
        <w:rPr>
          <w:rFonts w:ascii="Times New Roman"/>
          <w:b w:val="false"/>
          <w:i w:val="false"/>
          <w:color w:val="000000"/>
          <w:sz w:val="28"/>
        </w:rPr>
        <w:t>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желтоқсандағы </w:t>
      </w:r>
      <w:r>
        <w:rPr>
          <w:rFonts w:ascii="Times New Roman"/>
          <w:b w:val="false"/>
          <w:i w:val="false"/>
          <w:color w:val="000000"/>
          <w:sz w:val="28"/>
        </w:rPr>
        <w:t>№ 16-64</w:t>
      </w:r>
      <w:r>
        <w:rPr>
          <w:rFonts w:ascii="Times New Roman"/>
          <w:b w:val="false"/>
          <w:i w:val="false"/>
          <w:color w:val="000000"/>
          <w:sz w:val="28"/>
        </w:rPr>
        <w:t xml:space="preserve"> шешіміне (Нормативтiк құқықтық актiлердi мемлекеттiк тiркеу тiзiлiмiнде № 189842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төрағасының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Дармишев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