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b103" w14:textId="4e0b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Балқаш қалалық мәслихатының 2024 жылғы 19 маусымдағы № 14/122 шешімі. Қарағанды облысының Әділет департаментінде 2024 жылғы 26 маусымда № 6617-09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тіркелді) сәйкес Балқаш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Балқаш қаласында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2. Балқаш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2021 жылғы 26 сәуірдегі № 4/31 "Балқаш қаласы тұрғындарына тұрғын үй көмегін көрсетудің мөлшерін және тәртібін айқындау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6331 болып тіркелген);</w:t>
      </w:r>
    </w:p>
    <w:bookmarkEnd w:id="3"/>
    <w:bookmarkStart w:name="z8" w:id="4"/>
    <w:p>
      <w:pPr>
        <w:spacing w:after="0"/>
        <w:ind w:left="0"/>
        <w:jc w:val="both"/>
      </w:pPr>
      <w:r>
        <w:rPr>
          <w:rFonts w:ascii="Times New Roman"/>
          <w:b w:val="false"/>
          <w:i w:val="false"/>
          <w:color w:val="000000"/>
          <w:sz w:val="28"/>
        </w:rPr>
        <w:t xml:space="preserve">
      2) 2023 жылғы 26 сәуірдегі № 2/17 "Балқаш қалалық мәслихатының 2021 жылғы 26 сәуірдегі № 4/31 "Балқаш қаласы тұрғындарына тұрғын үй көмегін көрсетудің мөлшерін және тәртібін айқындау Ережесін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6401-09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19</w:t>
            </w:r>
            <w:r>
              <w:br/>
            </w:r>
            <w:r>
              <w:rPr>
                <w:rFonts w:ascii="Times New Roman"/>
                <w:b w:val="false"/>
                <w:i w:val="false"/>
                <w:color w:val="000000"/>
                <w:sz w:val="20"/>
              </w:rPr>
              <w:t>маусымдағы</w:t>
            </w:r>
            <w:r>
              <w:br/>
            </w:r>
            <w:r>
              <w:rPr>
                <w:rFonts w:ascii="Times New Roman"/>
                <w:b w:val="false"/>
                <w:i w:val="false"/>
                <w:color w:val="000000"/>
                <w:sz w:val="20"/>
              </w:rPr>
              <w:t>№ 14/122</w:t>
            </w:r>
            <w:r>
              <w:br/>
            </w:r>
            <w:r>
              <w:rPr>
                <w:rFonts w:ascii="Times New Roman"/>
                <w:b w:val="false"/>
                <w:i w:val="false"/>
                <w:color w:val="000000"/>
                <w:sz w:val="20"/>
              </w:rPr>
              <w:t>шешіміне қосымша</w:t>
            </w:r>
          </w:p>
        </w:tc>
      </w:tr>
    </w:tbl>
    <w:bookmarkStart w:name="z12" w:id="6"/>
    <w:p>
      <w:pPr>
        <w:spacing w:after="0"/>
        <w:ind w:left="0"/>
        <w:jc w:val="left"/>
      </w:pPr>
      <w:r>
        <w:rPr>
          <w:rFonts w:ascii="Times New Roman"/>
          <w:b/>
          <w:i w:val="false"/>
          <w:color w:val="000000"/>
        </w:rPr>
        <w:t xml:space="preserve"> Балқаш қаласында тұрғын үй көмегін көрсету мөлшері мен тәртібі</w:t>
      </w:r>
    </w:p>
    <w:bookmarkEnd w:id="6"/>
    <w:bookmarkStart w:name="z13" w:id="7"/>
    <w:p>
      <w:pPr>
        <w:spacing w:after="0"/>
        <w:ind w:left="0"/>
        <w:jc w:val="both"/>
      </w:pPr>
      <w:r>
        <w:rPr>
          <w:rFonts w:ascii="Times New Roman"/>
          <w:b w:val="false"/>
          <w:i w:val="false"/>
          <w:color w:val="000000"/>
          <w:sz w:val="28"/>
        </w:rPr>
        <w:t>
      1. Тұрғын үй көмегі жергілікті бюджет қаражаты есебінен Балқаш қаласында және әкімшілік – аумақтық іргелес кенттерде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bookmarkStart w:name="z14"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5"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16"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0"/>
    <w:bookmarkStart w:name="z17"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1"/>
    <w:bookmarkStart w:name="z18" w:id="12"/>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5 пайызы мөлшерінде белгіленген шекті жол берілетін деңгейінің арасындағы айырма ретінде айқындалады.</w:t>
      </w:r>
    </w:p>
    <w:bookmarkEnd w:id="12"/>
    <w:bookmarkStart w:name="z19" w:id="13"/>
    <w:p>
      <w:pPr>
        <w:spacing w:after="0"/>
        <w:ind w:left="0"/>
        <w:jc w:val="both"/>
      </w:pPr>
      <w:r>
        <w:rPr>
          <w:rFonts w:ascii="Times New Roman"/>
          <w:b w:val="false"/>
          <w:i w:val="false"/>
          <w:color w:val="000000"/>
          <w:sz w:val="28"/>
        </w:rPr>
        <w:t>
      2. Тұрғын үй көмегін тағайындау "Балқаш қаласының жұмыспен қамту және әлеуметтік бағдарламалар бөлімі" мемлекеттік мекемесімен (бұдан әрі – уәкілетті орган) көрсетіледі.</w:t>
      </w:r>
    </w:p>
    <w:bookmarkEnd w:id="13"/>
    <w:bookmarkStart w:name="z20" w:id="14"/>
    <w:p>
      <w:pPr>
        <w:spacing w:after="0"/>
        <w:ind w:left="0"/>
        <w:jc w:val="both"/>
      </w:pPr>
      <w:r>
        <w:rPr>
          <w:rFonts w:ascii="Times New Roman"/>
          <w:b w:val="false"/>
          <w:i w:val="false"/>
          <w:color w:val="000000"/>
          <w:sz w:val="28"/>
        </w:rPr>
        <w:t xml:space="preserve">
      3. Уәкілетті орган аз қамтылған отбасының (азаматтың) жиынтық табысын Қазақстан Республикасы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беру қағидасы) айқындалған тәртіппен тұрғын үй көмегін тағайындауға өтініш берген тоқсанның алдындағы тоқсанға есептейді.</w:t>
      </w:r>
    </w:p>
    <w:bookmarkEnd w:id="14"/>
    <w:bookmarkStart w:name="z21" w:id="15"/>
    <w:p>
      <w:pPr>
        <w:spacing w:after="0"/>
        <w:ind w:left="0"/>
        <w:jc w:val="both"/>
      </w:pPr>
      <w:r>
        <w:rPr>
          <w:rFonts w:ascii="Times New Roman"/>
          <w:b w:val="false"/>
          <w:i w:val="false"/>
          <w:color w:val="000000"/>
          <w:sz w:val="28"/>
        </w:rPr>
        <w:t>
      4.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5"/>
    <w:bookmarkStart w:name="z22" w:id="16"/>
    <w:p>
      <w:pPr>
        <w:spacing w:after="0"/>
        <w:ind w:left="0"/>
        <w:jc w:val="both"/>
      </w:pPr>
      <w:r>
        <w:rPr>
          <w:rFonts w:ascii="Times New Roman"/>
          <w:b w:val="false"/>
          <w:i w:val="false"/>
          <w:color w:val="000000"/>
          <w:sz w:val="28"/>
        </w:rPr>
        <w:t>
      5.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23" w:id="17"/>
    <w:p>
      <w:pPr>
        <w:spacing w:after="0"/>
        <w:ind w:left="0"/>
        <w:jc w:val="both"/>
      </w:pPr>
      <w:r>
        <w:rPr>
          <w:rFonts w:ascii="Times New Roman"/>
          <w:b w:val="false"/>
          <w:i w:val="false"/>
          <w:color w:val="000000"/>
          <w:sz w:val="28"/>
        </w:rPr>
        <w:t>
      6. Телекоммуникация қызметтерін көрсеткені үшін абоненттік төлемақы тарифтерінің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тіркелді) сәйкес жүзеге асырылады.</w:t>
      </w:r>
    </w:p>
    <w:bookmarkEnd w:id="17"/>
    <w:bookmarkStart w:name="z24" w:id="18"/>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Тұрғын үй көмегін беру қағидасына сәйкес құжаттарды ұсына отырып, тоқсанына бір рет жүгінеді.</w:t>
      </w:r>
    </w:p>
    <w:bookmarkEnd w:id="18"/>
    <w:bookmarkStart w:name="z25" w:id="19"/>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аз қамтылған отбасының (азаматтың) өткен тоқсандағы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ай сайынғы жарналардың, коммуналдық қызметтерді және байланыс қызметтерін тұтыну, мемлекеттік тұрғын үй қорынан берілген тұрғынжайды және жеке тұрғын үй қорынан жергілікті атқарушы орган жалдаған тұрғынжайды пайдалану шығыстары есепке алынады.</w:t>
      </w:r>
    </w:p>
    <w:bookmarkEnd w:id="19"/>
    <w:bookmarkStart w:name="z26" w:id="20"/>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0"/>
    <w:bookmarkStart w:name="z27" w:id="21"/>
    <w:p>
      <w:pPr>
        <w:spacing w:after="0"/>
        <w:ind w:left="0"/>
        <w:jc w:val="both"/>
      </w:pPr>
      <w:r>
        <w:rPr>
          <w:rFonts w:ascii="Times New Roman"/>
          <w:b w:val="false"/>
          <w:i w:val="false"/>
          <w:color w:val="000000"/>
          <w:sz w:val="28"/>
        </w:rPr>
        <w:t>
      10. Тұрғын үй көмегін тағайындау, тиісті қаржы жылына Балқаш қаласының бюджетінде көзделген қаражат шегінде жүзеге асырылады.</w:t>
      </w:r>
    </w:p>
    <w:bookmarkEnd w:id="21"/>
    <w:bookmarkStart w:name="z28" w:id="22"/>
    <w:p>
      <w:pPr>
        <w:spacing w:after="0"/>
        <w:ind w:left="0"/>
        <w:jc w:val="both"/>
      </w:pPr>
      <w:r>
        <w:rPr>
          <w:rFonts w:ascii="Times New Roman"/>
          <w:b w:val="false"/>
          <w:i w:val="false"/>
          <w:color w:val="000000"/>
          <w:sz w:val="28"/>
        </w:rPr>
        <w:t>
      11. Уәкілетті орган аз қамтылған отбасыларға (азаматтарға) тұрғын үй көмегін төлеуді екінші деңгейдегі банктер арқылы тұрғын үй көмегін алушылардың жеке шотына есептелген сомаларды аудару арқылы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