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7d4d" w14:textId="d077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Нұра ауданының, Нұра және Шұбаркөл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Нұра ауданының әкімдігінің 2024 жылғы 4 қарашадағы № 40/01 қаулысы. Қарағанды облысының Әділет департаментінде 2024 жылғы 5 қарашада № 6679-09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Нұра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облысы Нұра ауданының, Нұра және Шұбаркөл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Нұра ауданы әкімдігінің 2021 жылғы 18 қарашадағы № 37/02 "Нұра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25436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2024 жылғы 4</w:t>
            </w:r>
            <w:r>
              <w:br/>
            </w:r>
            <w:r>
              <w:rPr>
                <w:rFonts w:ascii="Times New Roman"/>
                <w:b w:val="false"/>
                <w:i w:val="false"/>
                <w:color w:val="000000"/>
                <w:sz w:val="20"/>
              </w:rPr>
              <w:t>қарашадағы</w:t>
            </w:r>
            <w:r>
              <w:br/>
            </w:r>
            <w:r>
              <w:rPr>
                <w:rFonts w:ascii="Times New Roman"/>
                <w:b w:val="false"/>
                <w:i w:val="false"/>
                <w:color w:val="000000"/>
                <w:sz w:val="20"/>
              </w:rPr>
              <w:t>№ 40/01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Қарағанды облысы Нұра ауданының, Нұра және Шұбаркөл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Нұра ауданының, Нұра және Шұбаркөл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әрі-Заң)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өзге де нормативтік құқықтық актілерге сәйкес әзірленді және Нұра ауданының, Нұра және Шұбаркөл кенттеріне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 </w:t>
      </w:r>
    </w:p>
    <w:bookmarkEnd w:id="6"/>
    <w:bookmarkStart w:name="z13"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түсті бойынша шешімі, қабаттылығы, әрлеу материалдары негізгі өлшемдер болып табылады. Жеке құрылыс салу ауданы үшін сыртқы көркі, сәулеттік стилі, түсті боыйнша шешімі, қабаттылығы, әрлеу материалдары, коршаулары, жабын түрі мен учаске аумағындағы шаруашылық - 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22" w:id="16"/>
    <w:p>
      <w:pPr>
        <w:spacing w:after="0"/>
        <w:ind w:left="0"/>
        <w:jc w:val="left"/>
      </w:pPr>
      <w:r>
        <w:rPr>
          <w:rFonts w:ascii="Times New Roman"/>
          <w:b/>
          <w:i w:val="false"/>
          <w:color w:val="000000"/>
        </w:rPr>
        <w:t xml:space="preserve"> 2-тарау. Көппәтерлі тұрғын үйлердің қасбеттерін, шатырларын ағымдағы және күрделі жөндеу жөніндегі іс-шараларды ұйымдастыру тәртібі</w:t>
      </w:r>
    </w:p>
    <w:bookmarkEnd w:id="16"/>
    <w:bookmarkStart w:name="z23" w:id="17"/>
    <w:p>
      <w:pPr>
        <w:spacing w:after="0"/>
        <w:ind w:left="0"/>
        <w:jc w:val="both"/>
      </w:pPr>
      <w:r>
        <w:rPr>
          <w:rFonts w:ascii="Times New Roman"/>
          <w:b w:val="false"/>
          <w:i w:val="false"/>
          <w:color w:val="000000"/>
          <w:sz w:val="28"/>
        </w:rPr>
        <w:t>
      3. "Қарағанды облысы Нұра ауданының тұрғын үй инспекциясы бөлімі" мемлекеттік мекемесі (бұдан әрі - Бөлім) Нұра ауданының Нұра және Шұбаркөл кенттерінде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7"/>
    <w:bookmarkStart w:name="z24" w:id="18"/>
    <w:p>
      <w:pPr>
        <w:spacing w:after="0"/>
        <w:ind w:left="0"/>
        <w:jc w:val="both"/>
      </w:pPr>
      <w:r>
        <w:rPr>
          <w:rFonts w:ascii="Times New Roman"/>
          <w:b w:val="false"/>
          <w:i w:val="false"/>
          <w:color w:val="000000"/>
          <w:sz w:val="28"/>
        </w:rPr>
        <w:t xml:space="preserve">
      4. "Нұра ауданы әкімдігінің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Нұра ауданының, Нұра және Шұбаркөл кенттеріне бірыңғай сәулеттік келбетін әзірлеуді және бекітуді қамтамасыз етеді.</w:t>
      </w:r>
    </w:p>
    <w:bookmarkEnd w:id="18"/>
    <w:bookmarkStart w:name="z25" w:id="19"/>
    <w:p>
      <w:pPr>
        <w:spacing w:after="0"/>
        <w:ind w:left="0"/>
        <w:jc w:val="both"/>
      </w:pPr>
      <w:r>
        <w:rPr>
          <w:rFonts w:ascii="Times New Roman"/>
          <w:b w:val="false"/>
          <w:i w:val="false"/>
          <w:color w:val="000000"/>
          <w:sz w:val="28"/>
        </w:rPr>
        <w:t>
      5. Бөлім мынадай іс-шараларды ұйымдастырады:</w:t>
      </w:r>
    </w:p>
    <w:bookmarkEnd w:id="19"/>
    <w:bookmarkStart w:name="z26"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0"/>
    <w:bookmarkStart w:name="z27" w:id="21"/>
    <w:p>
      <w:pPr>
        <w:spacing w:after="0"/>
        <w:ind w:left="0"/>
        <w:jc w:val="both"/>
      </w:pPr>
      <w:r>
        <w:rPr>
          <w:rFonts w:ascii="Times New Roman"/>
          <w:b w:val="false"/>
          <w:i w:val="false"/>
          <w:color w:val="000000"/>
          <w:sz w:val="28"/>
        </w:rPr>
        <w:t xml:space="preserve">
      2) "Кондоминиум объектісін басқару және кондоминиум объектісінің ортақ мүлкін күтіп-ұстау жөнінде шешімдер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міндеттерін атқарушысының 2020 жылғы 30 наурыздағы № 163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20283 болып тіркелді),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1"/>
    <w:bookmarkStart w:name="z28" w:id="22"/>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2"/>
    <w:bookmarkStart w:name="z29" w:id="23"/>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3"/>
    <w:bookmarkStart w:name="z30" w:id="24"/>
    <w:p>
      <w:pPr>
        <w:spacing w:after="0"/>
        <w:ind w:left="0"/>
        <w:jc w:val="both"/>
      </w:pPr>
      <w:r>
        <w:rPr>
          <w:rFonts w:ascii="Times New Roman"/>
          <w:b w:val="false"/>
          <w:i w:val="false"/>
          <w:color w:val="000000"/>
          <w:sz w:val="28"/>
        </w:rPr>
        <w:t xml:space="preserve">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w:t>
      </w:r>
      <w:r>
        <w:rPr>
          <w:rFonts w:ascii="Times New Roman"/>
          <w:b w:val="false"/>
          <w:i w:val="false"/>
          <w:color w:val="000000"/>
          <w:sz w:val="28"/>
        </w:rPr>
        <w:t>2-тармағының</w:t>
      </w:r>
      <w:r>
        <w:rPr>
          <w:rFonts w:ascii="Times New Roman"/>
          <w:b w:val="false"/>
          <w:i w:val="false"/>
          <w:color w:val="000000"/>
          <w:sz w:val="28"/>
        </w:rPr>
        <w:t xml:space="preserve">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bookmarkEnd w:id="24"/>
    <w:bookmarkStart w:name="z31" w:id="25"/>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25"/>
    <w:bookmarkStart w:name="z32"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6"/>
    <w:bookmarkStart w:name="z33"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7"/>
    <w:bookmarkStart w:name="z34" w:id="28"/>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8"/>
    <w:bookmarkStart w:name="z35" w:id="29"/>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9"/>
    <w:bookmarkStart w:name="z36" w:id="30"/>
    <w:p>
      <w:pPr>
        <w:spacing w:after="0"/>
        <w:ind w:left="0"/>
        <w:jc w:val="both"/>
      </w:pPr>
      <w:r>
        <w:rPr>
          <w:rFonts w:ascii="Times New Roman"/>
          <w:b w:val="false"/>
          <w:i w:val="false"/>
          <w:color w:val="000000"/>
          <w:sz w:val="28"/>
        </w:rPr>
        <w:t xml:space="preserve">
      10.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Қазақстан Республикасы Ұлттық экономика министрінің 2015 жылғы 1 сәуірдегі № 299 "Жаңа ғимараттар мен құрылыстарды, олардың кешендерін салуға, сондай-ақ қолданыстағы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10722 болып тіркелген), ведомстводан тыс кешенді сараптаманың қорытындысын алады,.</w:t>
      </w:r>
    </w:p>
    <w:bookmarkEnd w:id="30"/>
    <w:bookmarkStart w:name="z37" w:id="31"/>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1"/>
    <w:bookmarkStart w:name="z38" w:id="32"/>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2"/>
    <w:bookmarkStart w:name="z39" w:id="33"/>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3"/>
    <w:bookmarkStart w:name="z40" w:id="34"/>
    <w:p>
      <w:pPr>
        <w:spacing w:after="0"/>
        <w:ind w:left="0"/>
        <w:jc w:val="left"/>
      </w:pPr>
      <w:r>
        <w:rPr>
          <w:rFonts w:ascii="Times New Roman"/>
          <w:b/>
          <w:i w:val="false"/>
          <w:color w:val="000000"/>
        </w:rPr>
        <w:t xml:space="preserve"> 4-тарау. Қорытынды ережелер</w:t>
      </w:r>
    </w:p>
    <w:bookmarkEnd w:id="34"/>
    <w:bookmarkStart w:name="z41" w:id="35"/>
    <w:p>
      <w:pPr>
        <w:spacing w:after="0"/>
        <w:ind w:left="0"/>
        <w:jc w:val="both"/>
      </w:pPr>
      <w:r>
        <w:rPr>
          <w:rFonts w:ascii="Times New Roman"/>
          <w:b w:val="false"/>
          <w:i w:val="false"/>
          <w:color w:val="000000"/>
          <w:sz w:val="28"/>
        </w:rPr>
        <w:t>
      14. Нұра ауданының Нұра және Шұбаркөл кенттерінде бірыңғай сәулеттік көрініс беруге бағытталған көппәтерлі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