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7c7a" w14:textId="a0c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2022 жылғы 04 мамырдағы № 34/01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21 қазандағы № 92/01 қаулысы. Қарағанды облысының Әділет департаментінде 2024 жылғы 5 қарашада № 6681-09 болып тіркелді</w:t>
      </w:r>
    </w:p>
    <w:p>
      <w:pPr>
        <w:spacing w:after="0"/>
        <w:ind w:left="0"/>
        <w:jc w:val="both"/>
      </w:pPr>
      <w:bookmarkStart w:name="z4" w:id="0"/>
      <w:r>
        <w:rPr>
          <w:rFonts w:ascii="Times New Roman"/>
          <w:b w:val="false"/>
          <w:i w:val="false"/>
          <w:color w:val="000000"/>
          <w:sz w:val="28"/>
        </w:rPr>
        <w:t>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Осакаров ауданы әкімдігінің 2022 жылғы 04 мамырдағы № 34/01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28046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Осакаров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меншiкте болады, ал дара (бөлек) меншiкте емес бөлiктер пәтерлердің, тұрғын емес үй-жайлардың, орынтұрақ орындарының, қоймалардың меншiк иелерiне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 Егер жиналысқа пәтерлер, тұрғын емес үй-жайлардың меншік иелерінің жалпы санының жартысынан астамы қатысса, жиналыс шешім қабылдауға құқылы.".</w:t>
      </w:r>
    </w:p>
    <w:bookmarkEnd w:id="6"/>
    <w:bookmarkStart w:name="z12" w:id="7"/>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