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3560" w14:textId="6db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2024 жылғы 4 наурыздағы № 33 қаулысы. Маңғыстау облысы Әділет департаментінде 2024 жылғы 6 наурызда № 4674-12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мемлекеттік кәсіпорындардың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Маңғыстау облысы әкімінің жетекшілік ететін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кәсiпорындардың таза кірісінің бір бөлігін аудару нормативі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коммуналдық мемлекеттік кәсіпорындардың таза кірісінің бір бөлігін облыстық бюджетке аудару нормативі келесідей: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3 000 001 теңгеден 50 000 000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+ 3 000 000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50 000 001 теңгеден 250 000 000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теңге + 50 000 000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250 000 001 теңгеден 500 000 000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34 850 000 теңге + 250 000 000 теңге мөлшердегі таза кірістен асқан сомадан 25 пайыз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 қызметті жүзеге асыратын облыстық коммуналдық мемлекеттік кәсіпорындар үшін таза кірісінің бір бөлігін аудару нормативі 5 пайыз мөлшерінде белгіленеді.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коммуналдық мемлекеттік кәсіпорындардың иелігінде қалған таза кірістің бір бөлігі коммуналдық мемлекеттік басқару органымен келісілген нақты жобалар бойынша кәсіпорынның дамуына бағытталады.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