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0b54" w14:textId="5610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2023 жылғы 17 қазандағы № 7/74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30 сәуірдегі № 15/121 шешімі. Маңғыстау облысы Әділет департаментінде 2024 жылғы 3 мамырда № 4710-12 болып тіркелді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"Қарақия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Қарақия аудандық мәслихатының 2023 жылғы 17 қазандағы </w:t>
      </w:r>
      <w:r>
        <w:rPr>
          <w:rFonts w:ascii="Times New Roman"/>
          <w:b w:val="false"/>
          <w:i w:val="false"/>
          <w:color w:val="000000"/>
          <w:sz w:val="28"/>
        </w:rPr>
        <w:t>№ 7/74</w:t>
      </w:r>
      <w:r>
        <w:rPr>
          <w:rFonts w:ascii="Times New Roman"/>
          <w:b w:val="false"/>
          <w:i w:val="false"/>
          <w:color w:val="000000"/>
          <w:sz w:val="28"/>
        </w:rPr>
        <w:t xml:space="preserve"> шешіміне (Нормативтік құқықтық актілерді мемлекеттік тіркеу тізілімінде № 4625-12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1) тармақшасы</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6" w:id="4"/>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 қазақ тіліндегі мәтіні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 4) тармақшасы</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"4) 4 маусым – Қазақстан Республикасының Мемлекеттік рәміздері күні:</w:t>
      </w:r>
    </w:p>
    <w:bookmarkEnd w:id="5"/>
    <w:bookmarkStart w:name="z9" w:id="6"/>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 4) тармақшасы</w:t>
      </w:r>
      <w:r>
        <w:rPr>
          <w:rFonts w:ascii="Times New Roman"/>
          <w:b w:val="false"/>
          <w:i w:val="false"/>
          <w:color w:val="000000"/>
          <w:sz w:val="28"/>
        </w:rPr>
        <w:t xml:space="preserve"> жаңа редакцияда жазылсын:</w:t>
      </w:r>
    </w:p>
    <w:bookmarkStart w:name="z11" w:id="7"/>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деңгейінен төмен жан басына шаққандағы орташа табысы бар тұлғаларға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мүгедектік және (немесе)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болуы), жылына 1 рет – 40 (қырық) айлық есептік көрсеткіштен аспайтын мөлшерде;".</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"КЕЛІСІЛДІ"</w:t>
      </w:r>
    </w:p>
    <w:bookmarkEnd w:id="9"/>
    <w:bookmarkStart w:name="z14" w:id="10"/>
    <w:p>
      <w:pPr>
        <w:spacing w:after="0"/>
        <w:ind w:left="0"/>
        <w:jc w:val="both"/>
      </w:pPr>
      <w:r>
        <w:rPr>
          <w:rFonts w:ascii="Times New Roman"/>
          <w:b w:val="false"/>
          <w:i w:val="false"/>
          <w:color w:val="000000"/>
          <w:sz w:val="28"/>
        </w:rPr>
        <w:t>
      "Маңғыстау облысының жұмыспен қамтуды</w:t>
      </w:r>
    </w:p>
    <w:bookmarkEnd w:id="10"/>
    <w:bookmarkStart w:name="z15" w:id="11"/>
    <w:p>
      <w:pPr>
        <w:spacing w:after="0"/>
        <w:ind w:left="0"/>
        <w:jc w:val="both"/>
      </w:pPr>
      <w:r>
        <w:rPr>
          <w:rFonts w:ascii="Times New Roman"/>
          <w:b w:val="false"/>
          <w:i w:val="false"/>
          <w:color w:val="000000"/>
          <w:sz w:val="28"/>
        </w:rPr>
        <w:t xml:space="preserve">
      үйлестіру және әлеуметтік бағдарламалар </w:t>
      </w:r>
    </w:p>
    <w:bookmarkEnd w:id="11"/>
    <w:bookmarkStart w:name="z16" w:id="12"/>
    <w:p>
      <w:pPr>
        <w:spacing w:after="0"/>
        <w:ind w:left="0"/>
        <w:jc w:val="both"/>
      </w:pPr>
      <w:r>
        <w:rPr>
          <w:rFonts w:ascii="Times New Roman"/>
          <w:b w:val="false"/>
          <w:i w:val="false"/>
          <w:color w:val="000000"/>
          <w:sz w:val="28"/>
        </w:rPr>
        <w:t>
      басқармасы" мемлекеттік мекемесі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