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5c3e" w14:textId="b925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28 наурыздағы № 120 "Тұрғын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18 желтоқсандағы № 185 шешімі. Қостанай облысының Әділет департаментінде 2024 жылғы 25 желтоқсанда № 10339-10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көрсетудің мөлшері мен тәртібін айқындау туралы" 2024 жылғы 28 наурыздағы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10171-10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үкіметтің" веб-порталы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