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77b6" w14:textId="e2f7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23 қарашадағы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Лисаков қаласы мәслихатының 2024 жылғы 3 қазандағы № 129 шешімі. Қостанай облысының Әділет департаментінде 2024 жылғы 10 қазанда № 10277-10 болып тіркелді</w:t>
      </w:r>
    </w:p>
    <w:p>
      <w:pPr>
        <w:spacing w:after="0"/>
        <w:ind w:left="0"/>
        <w:jc w:val="both"/>
      </w:pPr>
      <w:bookmarkStart w:name="z4" w:id="0"/>
      <w:r>
        <w:rPr>
          <w:rFonts w:ascii="Times New Roman"/>
          <w:b w:val="false"/>
          <w:i w:val="false"/>
          <w:color w:val="000000"/>
          <w:sz w:val="28"/>
        </w:rPr>
        <w:t>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қарашадағы № 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10097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қала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облыстық маңызы бар қаланың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1"/>
    <w:bookmarkStart w:name="z29"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жаңа редакцияда жазылсын:</w:t>
      </w:r>
    </w:p>
    <w:bookmarkStart w:name="z81" w:id="73"/>
    <w:p>
      <w:pPr>
        <w:spacing w:after="0"/>
        <w:ind w:left="0"/>
        <w:jc w:val="both"/>
      </w:pPr>
      <w:r>
        <w:rPr>
          <w:rFonts w:ascii="Times New Roman"/>
          <w:b w:val="false"/>
          <w:i w:val="false"/>
          <w:color w:val="000000"/>
          <w:sz w:val="28"/>
        </w:rPr>
        <w:t>
      "7) мүгедектігі бар адамдарға емделуге және тегін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15) және 16) тармақшалармен толықтырылсын:</w:t>
      </w:r>
    </w:p>
    <w:bookmarkStart w:name="z84" w:id="74"/>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74"/>
    <w:bookmarkStart w:name="z85" w:id="75"/>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75"/>
    <w:bookmarkStart w:name="z86" w:id="76"/>
    <w:p>
      <w:pPr>
        <w:spacing w:after="0"/>
        <w:ind w:left="0"/>
        <w:jc w:val="both"/>
      </w:pPr>
      <w:r>
        <w:rPr>
          <w:rFonts w:ascii="Times New Roman"/>
          <w:b w:val="false"/>
          <w:i w:val="false"/>
          <w:color w:val="000000"/>
          <w:sz w:val="28"/>
        </w:rPr>
        <w:t>
      16)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8" w:id="77"/>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77"/>
    <w:bookmarkStart w:name="z89" w:id="7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Мемлекеттік корпорацияға не өзге де ұйымдарға сұраныс жіберу арқылы олардың тізімдері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жаңа редакцияда жазылсын:</w:t>
      </w:r>
    </w:p>
    <w:bookmarkStart w:name="z91" w:id="7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9"/>
    <w:bookmarkStart w:name="z92"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3" w:id="8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1"/>
    <w:bookmarkStart w:name="z94"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2)-тармақшаларында көрсетілген, алғаш рет жүгінген адамдар өтініш берушінің әлеуметтік мәртебесін растайтын құжатты ұсынады;</w:t>
      </w:r>
    </w:p>
    <w:bookmarkEnd w:id="82"/>
    <w:bookmarkStart w:name="z95"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адамның иммун тапшылығы вирусы ауруын растайтын құжатты ұсынады;</w:t>
      </w:r>
    </w:p>
    <w:bookmarkEnd w:id="83"/>
    <w:bookmarkStart w:name="z96"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4"/>
    <w:bookmarkStart w:name="z97"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9)-тармақшаларында көрсетілген адамдар оңалту немесе санаторий-курорттық емдеу фактісін және жол жүру құнын растайтын құжаттарды ұсынады;</w:t>
      </w:r>
    </w:p>
    <w:bookmarkEnd w:id="85"/>
    <w:bookmarkStart w:name="z98"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86"/>
    <w:bookmarkStart w:name="z99"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bookmarkEnd w:id="87"/>
    <w:bookmarkStart w:name="z100"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апаттың немесе өрттің салдарынан азаматқа (отбасына) не оның мүлкіне зиян келу фактісін растайтын құжат;</w:t>
      </w:r>
    </w:p>
    <w:bookmarkEnd w:id="88"/>
    <w:bookmarkStart w:name="z101"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w:t>
      </w:r>
    </w:p>
    <w:bookmarkEnd w:id="89"/>
    <w:bookmarkStart w:name="z102"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w:t>
      </w:r>
    </w:p>
    <w:bookmarkEnd w:id="90"/>
    <w:bookmarkStart w:name="z103"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91"/>
    <w:bookmarkStart w:name="z104"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92"/>
    <w:bookmarkStart w:name="z105" w:id="9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Әлеуметтік көмек өтініш берілген айдан бастап тағайындалады.".</w:t>
      </w:r>
    </w:p>
    <w:bookmarkEnd w:id="93"/>
    <w:bookmarkStart w:name="z106" w:id="9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26 сәуірден бастап туындаған құқықтық қатынастарға таралады.</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 төрағасының өкілеттігін уақытша жүзеге асыратын тұлға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